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594B3">
      <w:pPr>
        <w:pStyle w:val="8"/>
        <w:jc w:val="right"/>
        <w:rPr>
          <w:highlight w:val="none"/>
        </w:rP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 w:linePitch="312" w:charSpace="0"/>
        </w:sectPr>
      </w:pPr>
      <w:bookmarkStart w:id="2" w:name="_GoBack"/>
      <w:bookmarkEnd w:id="2"/>
      <w:bookmarkStart w:id="0" w:name="SectionMark2"/>
      <w:r>
        <w:rPr>
          <w:highlight w:val="none"/>
        </w:rPr>
        <mc:AlternateContent>
          <mc:Choice Requires="wps">
            <w:drawing>
              <wp:anchor distT="0" distB="0" distL="114300" distR="114300" simplePos="0" relativeHeight="251670528" behindDoc="0" locked="1" layoutInCell="1" allowOverlap="1">
                <wp:simplePos x="0" y="0"/>
                <wp:positionH relativeFrom="column">
                  <wp:posOffset>29210</wp:posOffset>
                </wp:positionH>
                <wp:positionV relativeFrom="page">
                  <wp:posOffset>9290050</wp:posOffset>
                </wp:positionV>
                <wp:extent cx="6120130" cy="0"/>
                <wp:effectExtent l="0" t="4445" r="0" b="5080"/>
                <wp:wrapNone/>
                <wp:docPr id="12" name="直接连接符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6" o:spid="_x0000_s1026" o:spt="20" style="position:absolute;left:0pt;margin-left:2.3pt;margin-top:731.5pt;height:0pt;width:481.9pt;mso-position-vertical-relative:page;z-index:251670528;mso-width-relative:page;mso-height-relative:page;" filled="f" stroked="t" coordsize="21600,21600" o:gfxdata="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z67HdYAAAALAQAADwAAAAAAAAABACAAAAAiAAAAZHJzL2Rvd25yZXYueG1sUEsBAhQAFAAA&#10;AAgAh07iQFeZ1V3xAQAA5wMAAA4AAAAAAAAAAQAgAAAAJQEAAGRycy9lMm9Eb2MueG1sUEsFBgAA&#10;AAAGAAYAWQEAAIgFAAAAAA==&#10;">
                <v:fill on="f" focussize="0,0"/>
                <v:stroke color="#000000" joinstyle="round"/>
                <v:imagedata o:title=""/>
                <o:lock v:ext="edit" aspectratio="f"/>
                <w10:anchorlock/>
              </v:line>
            </w:pict>
          </mc:Fallback>
        </mc:AlternateContent>
      </w:r>
      <w:r>
        <w:rPr>
          <w:rFonts w:hint="eastAsia" w:ascii="黑体" w:hAnsi="黑体" w:eastAsia="黑体" w:cs="黑体"/>
          <w:sz w:val="28"/>
          <w:highlight w:val="none"/>
        </w:rPr>
        <mc:AlternateContent>
          <mc:Choice Requires="wps">
            <w:drawing>
              <wp:anchor distT="0" distB="0" distL="114300" distR="114300" simplePos="0" relativeHeight="251669504" behindDoc="0" locked="0" layoutInCell="1" allowOverlap="1">
                <wp:simplePos x="0" y="0"/>
                <wp:positionH relativeFrom="column">
                  <wp:posOffset>-8890</wp:posOffset>
                </wp:positionH>
                <wp:positionV relativeFrom="paragraph">
                  <wp:posOffset>2286635</wp:posOffset>
                </wp:positionV>
                <wp:extent cx="6120130" cy="0"/>
                <wp:effectExtent l="0" t="4445" r="0" b="5080"/>
                <wp:wrapNone/>
                <wp:docPr id="11" name="直接连接符 9"/>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9" o:spid="_x0000_s1026" o:spt="20" style="position:absolute;left:0pt;margin-left:-0.7pt;margin-top:180.05pt;height:0pt;width:481.9pt;z-index:251669504;mso-width-relative:page;mso-height-relative:page;" filled="f" stroked="t" coordsize="21600,21600" o:gfxdata="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dulvNYAAAAKAQAADwAAAAAAAAABACAAAAAiAAAAZHJzL2Rvd25yZXYueG1sUEsBAhQAFAAA&#10;AAgAh07iQNq+DzPxAQAA5wMAAA4AAAAAAAAAAQAgAAAAJQEAAGRycy9lMm9Eb2MueG1sUEsFBgAA&#10;AAAGAAYAWQEAAIgFAAAAAA==&#10;">
                <v:fill on="f" focussize="0,0"/>
                <v:stroke color="#000000" joinstyle="round"/>
                <v:imagedata o:title=""/>
                <o:lock v:ext="edit" aspectratio="f"/>
              </v:line>
            </w:pict>
          </mc:Fallback>
        </mc:AlternateContent>
      </w:r>
      <w:r>
        <w:rPr>
          <w:highlight w:val="none"/>
        </w:rPr>
        <mc:AlternateContent>
          <mc:Choice Requires="wps">
            <w:drawing>
              <wp:anchor distT="0" distB="0" distL="114300" distR="114300" simplePos="0" relativeHeight="251668480" behindDoc="0" locked="1" layoutInCell="1" allowOverlap="1">
                <wp:simplePos x="0" y="0"/>
                <wp:positionH relativeFrom="margin">
                  <wp:posOffset>0</wp:posOffset>
                </wp:positionH>
                <wp:positionV relativeFrom="margin">
                  <wp:posOffset>0</wp:posOffset>
                </wp:positionV>
                <wp:extent cx="2540000" cy="657860"/>
                <wp:effectExtent l="0" t="0" r="0" b="2540"/>
                <wp:wrapNone/>
                <wp:docPr id="10"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14:paraId="2434B00C">
                            <w:pPr>
                              <w:pStyle w:val="8"/>
                              <w:adjustRightInd w:val="0"/>
                              <w:snapToGrid w:val="0"/>
                              <w:rPr>
                                <w:rFonts w:ascii="黑体" w:hAnsi="黑体" w:eastAsia="黑体" w:cs="黑体"/>
                                <w:sz w:val="21"/>
                                <w:szCs w:val="21"/>
                              </w:rPr>
                            </w:pPr>
                            <w:r>
                              <w:rPr>
                                <w:rFonts w:hint="eastAsia" w:ascii="黑体" w:hAnsi="黑体" w:eastAsia="黑体" w:cs="黑体"/>
                                <w:sz w:val="21"/>
                                <w:szCs w:val="21"/>
                              </w:rPr>
                              <w:t xml:space="preserve">ICS </w:t>
                            </w:r>
                            <w:r>
                              <w:rPr>
                                <w:rFonts w:ascii="黑体"/>
                                <w:sz w:val="21"/>
                              </w:rPr>
                              <w:t>71.100.70</w:t>
                            </w:r>
                            <w:r>
                              <w:rPr>
                                <w:rFonts w:hint="eastAsia" w:ascii="黑体" w:hAnsi="黑体" w:eastAsia="黑体" w:cs="黑体"/>
                                <w:sz w:val="21"/>
                                <w:szCs w:val="21"/>
                              </w:rPr>
                              <w:t xml:space="preserve">                                                   </w:t>
                            </w:r>
                          </w:p>
                          <w:p w14:paraId="1D117820">
                            <w:pPr>
                              <w:pStyle w:val="8"/>
                              <w:adjustRightInd w:val="0"/>
                              <w:snapToGrid w:val="0"/>
                              <w:rPr>
                                <w:rFonts w:ascii="黑体" w:hAnsi="黑体" w:eastAsia="黑体" w:cs="黑体"/>
                                <w:sz w:val="21"/>
                                <w:szCs w:val="21"/>
                              </w:rPr>
                            </w:pPr>
                            <w:r>
                              <w:rPr>
                                <w:rFonts w:hint="eastAsia" w:ascii="黑体" w:hAnsi="黑体" w:eastAsia="黑体" w:cs="黑体"/>
                                <w:sz w:val="21"/>
                                <w:szCs w:val="21"/>
                              </w:rPr>
                              <w:t>Y42</w:t>
                            </w:r>
                          </w:p>
                          <w:p w14:paraId="458FE8DD"/>
                        </w:txbxContent>
                      </wps:txbx>
                      <wps:bodyPr wrap="square"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68480;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Xsy+DTAAAABQEAAA8AAAAAAAAAAQAgAAAAIgAAAGRycy9kb3ducmV2&#10;LnhtbFBLAQIUABQAAAAIAIdO4kCQCw5gyAEAAKcDAAAOAAAAAAAAAAEAIAAAACIBAABkcnMvZTJv&#10;RG9jLnhtbFBLBQYAAAAABgAGAFkBAABcBQAAAAA=&#10;">
                <v:fill on="t" focussize="0,0"/>
                <v:stroke on="f"/>
                <v:imagedata o:title=""/>
                <o:lock v:ext="edit" aspectratio="f"/>
                <v:textbox inset="0mm,0mm,0mm,0mm">
                  <w:txbxContent>
                    <w:p w14:paraId="2434B00C">
                      <w:pPr>
                        <w:pStyle w:val="8"/>
                        <w:adjustRightInd w:val="0"/>
                        <w:snapToGrid w:val="0"/>
                        <w:rPr>
                          <w:rFonts w:ascii="黑体" w:hAnsi="黑体" w:eastAsia="黑体" w:cs="黑体"/>
                          <w:sz w:val="21"/>
                          <w:szCs w:val="21"/>
                        </w:rPr>
                      </w:pPr>
                      <w:r>
                        <w:rPr>
                          <w:rFonts w:hint="eastAsia" w:ascii="黑体" w:hAnsi="黑体" w:eastAsia="黑体" w:cs="黑体"/>
                          <w:sz w:val="21"/>
                          <w:szCs w:val="21"/>
                        </w:rPr>
                        <w:t xml:space="preserve">ICS </w:t>
                      </w:r>
                      <w:r>
                        <w:rPr>
                          <w:rFonts w:ascii="黑体"/>
                          <w:sz w:val="21"/>
                        </w:rPr>
                        <w:t>71.100.70</w:t>
                      </w:r>
                      <w:r>
                        <w:rPr>
                          <w:rFonts w:hint="eastAsia" w:ascii="黑体" w:hAnsi="黑体" w:eastAsia="黑体" w:cs="黑体"/>
                          <w:sz w:val="21"/>
                          <w:szCs w:val="21"/>
                        </w:rPr>
                        <w:t xml:space="preserve">                                                   </w:t>
                      </w:r>
                    </w:p>
                    <w:p w14:paraId="1D117820">
                      <w:pPr>
                        <w:pStyle w:val="8"/>
                        <w:adjustRightInd w:val="0"/>
                        <w:snapToGrid w:val="0"/>
                        <w:rPr>
                          <w:rFonts w:ascii="黑体" w:hAnsi="黑体" w:eastAsia="黑体" w:cs="黑体"/>
                          <w:sz w:val="21"/>
                          <w:szCs w:val="21"/>
                        </w:rPr>
                      </w:pPr>
                      <w:r>
                        <w:rPr>
                          <w:rFonts w:hint="eastAsia" w:ascii="黑体" w:hAnsi="黑体" w:eastAsia="黑体" w:cs="黑体"/>
                          <w:sz w:val="21"/>
                          <w:szCs w:val="21"/>
                        </w:rPr>
                        <w:t>Y42</w:t>
                      </w:r>
                    </w:p>
                    <w:p w14:paraId="458FE8DD"/>
                  </w:txbxContent>
                </v:textbox>
                <w10:anchorlock/>
              </v:shape>
            </w:pict>
          </mc:Fallback>
        </mc:AlternateContent>
      </w:r>
      <w:r>
        <w:rPr>
          <w:highlight w:val="none"/>
        </w:rPr>
        <mc:AlternateContent>
          <mc:Choice Requires="wps">
            <w:drawing>
              <wp:anchor distT="0" distB="0" distL="114300" distR="114300" simplePos="0" relativeHeight="251667456" behindDoc="0" locked="0" layoutInCell="1" allowOverlap="1">
                <wp:simplePos x="0" y="0"/>
                <wp:positionH relativeFrom="column">
                  <wp:posOffset>5534025</wp:posOffset>
                </wp:positionH>
                <wp:positionV relativeFrom="paragraph">
                  <wp:posOffset>8960485</wp:posOffset>
                </wp:positionV>
                <wp:extent cx="666750" cy="396240"/>
                <wp:effectExtent l="0" t="0" r="0" b="0"/>
                <wp:wrapNone/>
                <wp:docPr id="9" name="文本框 34"/>
                <wp:cNvGraphicFramePr/>
                <a:graphic xmlns:a="http://schemas.openxmlformats.org/drawingml/2006/main">
                  <a:graphicData uri="http://schemas.microsoft.com/office/word/2010/wordprocessingShape">
                    <wps:wsp>
                      <wps:cNvSpPr txBox="1"/>
                      <wps:spPr>
                        <a:xfrm>
                          <a:off x="0" y="0"/>
                          <a:ext cx="666750" cy="396240"/>
                        </a:xfrm>
                        <a:prstGeom prst="rect">
                          <a:avLst/>
                        </a:prstGeom>
                        <a:noFill/>
                        <a:ln>
                          <a:noFill/>
                        </a:ln>
                      </wps:spPr>
                      <wps:txbx>
                        <w:txbxContent>
                          <w:p w14:paraId="43C41A5D">
                            <w:pPr>
                              <w:rPr>
                                <w:rFonts w:ascii="黑体" w:eastAsia="黑体"/>
                                <w:sz w:val="30"/>
                                <w:szCs w:val="30"/>
                              </w:rPr>
                            </w:pPr>
                          </w:p>
                        </w:txbxContent>
                      </wps:txbx>
                      <wps:bodyPr wrap="square" upright="1"/>
                    </wps:wsp>
                  </a:graphicData>
                </a:graphic>
              </wp:anchor>
            </w:drawing>
          </mc:Choice>
          <mc:Fallback>
            <w:pict>
              <v:shape id="文本框 34" o:spid="_x0000_s1026" o:spt="202" type="#_x0000_t202" style="position:absolute;left:0pt;margin-left:435.75pt;margin-top:705.55pt;height:31.2pt;width:52.5pt;z-index:251667456;mso-width-relative:page;mso-height-relative:page;" filled="f" stroked="f" coordsize="21600,21600" o:gfxdata="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D6Q9NgAAAANAQAADwAAAAAAAAABACAAAAAiAAAAZHJzL2Rvd25yZXYueG1sUEsBAhQA&#10;FAAAAAgAh07iQBKiAB+5AQAAXAMAAA4AAAAAAAAAAQAgAAAAJwEAAGRycy9lMm9Eb2MueG1sUEsF&#10;BgAAAAAGAAYAWQEAAFIFAAAAAA==&#10;">
                <v:fill on="f" focussize="0,0"/>
                <v:stroke on="f"/>
                <v:imagedata o:title=""/>
                <o:lock v:ext="edit" aspectratio="f"/>
                <v:textbox>
                  <w:txbxContent>
                    <w:p w14:paraId="43C41A5D">
                      <w:pPr>
                        <w:rPr>
                          <w:rFonts w:ascii="黑体" w:eastAsia="黑体"/>
                          <w:sz w:val="30"/>
                          <w:szCs w:val="30"/>
                        </w:rPr>
                      </w:pPr>
                    </w:p>
                  </w:txbxContent>
                </v:textbox>
              </v:shape>
            </w:pict>
          </mc:Fallback>
        </mc:AlternateContent>
      </w:r>
      <w:r>
        <w:rPr>
          <w:highlight w:val="none"/>
        </w:rP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8890000</wp:posOffset>
                </wp:positionV>
                <wp:extent cx="6121400" cy="0"/>
                <wp:effectExtent l="0" t="6350" r="0" b="6350"/>
                <wp:wrapNone/>
                <wp:docPr id="8" name="直线 33"/>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w:pict>
              <v:line id="直线 33" o:spid="_x0000_s1026" o:spt="20" style="position:absolute;left:0pt;margin-left:0pt;margin-top:700pt;height:0pt;width:482pt;z-index:251666432;mso-width-relative:page;mso-height-relative:page;" filled="f" stroked="t" coordsize="21600,21600" o:allowincell="f"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2GrA71AAAAAoBAAAPAAAA&#10;AAAAAAEAIAAAACIAAABkcnMvZG93bnJldi54bWxQSwECFAAUAAAACACHTuJAkV41XeABAADRAwAA&#10;DgAAAAAAAAABACAAAAAjAQAAZHJzL2Uyb0RvYy54bWxQSwUGAAAAAAYABgBZAQAAdQUAAAAA&#10;">
                <v:fill on="f" focussize="0,0"/>
                <v:stroke weight="1pt" color="#FFFFFF" joinstyle="round"/>
                <v:imagedata o:title=""/>
                <o:lock v:ext="edit" aspectratio="f"/>
              </v:line>
            </w:pict>
          </mc:Fallback>
        </mc:AlternateContent>
      </w:r>
      <w:r>
        <w:rPr>
          <w:highlight w:val="none"/>
        </w:rPr>
        <mc:AlternateContent>
          <mc:Choice Requires="wps">
            <w:drawing>
              <wp:anchor distT="0" distB="0" distL="114300" distR="114300" simplePos="0" relativeHeight="251665408" behindDoc="0" locked="0" layoutInCell="0" allowOverlap="1">
                <wp:simplePos x="0" y="0"/>
                <wp:positionH relativeFrom="column">
                  <wp:posOffset>0</wp:posOffset>
                </wp:positionH>
                <wp:positionV relativeFrom="paragraph">
                  <wp:posOffset>2273300</wp:posOffset>
                </wp:positionV>
                <wp:extent cx="6121400" cy="0"/>
                <wp:effectExtent l="0" t="6350" r="0" b="6350"/>
                <wp:wrapNone/>
                <wp:docPr id="7" name="直线 32"/>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w:pict>
              <v:line id="直线 32" o:spid="_x0000_s1026" o:spt="20" style="position:absolute;left:0pt;margin-left:0pt;margin-top:179pt;height:0pt;width:482pt;z-index:251665408;mso-width-relative:page;mso-height-relative:page;" filled="f" stroked="t" coordsize="21600,21600" o:allowincell="f" o:gfxdata="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yLtAXWAAAACAEAAA8A&#10;AAAAAAAAAQAgAAAAIgAAAGRycy9kb3ducmV2LnhtbFBLAQIUABQAAAAIAIdO4kBL3w7v4AEAANED&#10;AAAOAAAAAAAAAAEAIAAAACUBAABkcnMvZTJvRG9jLnhtbFBLBQYAAAAABgAGAFkBAAB3BQAAAAA=&#10;">
                <v:fill on="f" focussize="0,0"/>
                <v:stroke weight="1pt" color="#FFFFFF" joinstyle="round"/>
                <v:imagedata o:title=""/>
                <o:lock v:ext="edit" aspectratio="f"/>
              </v:line>
            </w:pict>
          </mc:Fallback>
        </mc:AlternateContent>
      </w:r>
      <w:r>
        <w:rPr>
          <w:highlight w:val="none"/>
        </w:rPr>
        <mc:AlternateContent>
          <mc:Choice Requires="wps">
            <w:drawing>
              <wp:anchor distT="0" distB="0" distL="114300" distR="114300" simplePos="0" relativeHeight="251664384" behindDoc="0" locked="1" layoutInCell="1" allowOverlap="1">
                <wp:simplePos x="0" y="0"/>
                <wp:positionH relativeFrom="margin">
                  <wp:posOffset>318770</wp:posOffset>
                </wp:positionH>
                <wp:positionV relativeFrom="margin">
                  <wp:posOffset>8915400</wp:posOffset>
                </wp:positionV>
                <wp:extent cx="5148580" cy="837565"/>
                <wp:effectExtent l="0" t="0" r="7620" b="635"/>
                <wp:wrapNone/>
                <wp:docPr id="6" name="fmFrame7"/>
                <wp:cNvGraphicFramePr/>
                <a:graphic xmlns:a="http://schemas.openxmlformats.org/drawingml/2006/main">
                  <a:graphicData uri="http://schemas.microsoft.com/office/word/2010/wordprocessingShape">
                    <wps:wsp>
                      <wps:cNvSpPr txBox="1"/>
                      <wps:spPr>
                        <a:xfrm>
                          <a:off x="0" y="0"/>
                          <a:ext cx="5148580" cy="837565"/>
                        </a:xfrm>
                        <a:prstGeom prst="rect">
                          <a:avLst/>
                        </a:prstGeom>
                        <a:solidFill>
                          <a:srgbClr val="FFFFFF"/>
                        </a:solidFill>
                        <a:ln>
                          <a:noFill/>
                        </a:ln>
                      </wps:spPr>
                      <wps:txbx>
                        <w:txbxContent>
                          <w:p w14:paraId="623BAC7A">
                            <w:pPr>
                              <w:pStyle w:val="14"/>
                              <w:rPr>
                                <w:rFonts w:ascii="黑体" w:hAnsi="黑体" w:eastAsia="黑体" w:cs="黑体"/>
                                <w:b w:val="0"/>
                                <w:bCs/>
                                <w:spacing w:val="0"/>
                                <w:sz w:val="30"/>
                                <w:szCs w:val="30"/>
                              </w:rPr>
                            </w:pPr>
                            <w:r>
                              <w:rPr>
                                <w:rFonts w:hint="eastAsia" w:ascii="黑体" w:hAnsi="黑体" w:eastAsia="黑体" w:cs="黑体"/>
                                <w:b w:val="0"/>
                                <w:bCs/>
                                <w:spacing w:val="0"/>
                                <w:sz w:val="30"/>
                                <w:szCs w:val="30"/>
                              </w:rPr>
                              <w:t>中国香料香精化妆品工业协会</w:t>
                            </w:r>
                          </w:p>
                          <w:p w14:paraId="118867EE">
                            <w:pPr>
                              <w:rPr>
                                <w:szCs w:val="32"/>
                              </w:rPr>
                            </w:pPr>
                          </w:p>
                        </w:txbxContent>
                      </wps:txbx>
                      <wps:bodyPr wrap="square" lIns="0" tIns="0" rIns="0" bIns="0" upright="1"/>
                    </wps:wsp>
                  </a:graphicData>
                </a:graphic>
              </wp:anchor>
            </w:drawing>
          </mc:Choice>
          <mc:Fallback>
            <w:pict>
              <v:shape id="fmFrame7" o:spid="_x0000_s1026" o:spt="202" type="#_x0000_t202" style="position:absolute;left:0pt;margin-left:25.1pt;margin-top:702pt;height:65.95pt;width:405.4pt;mso-position-horizontal-relative:margin;mso-position-vertical-relative:margin;z-index:251664384;mso-width-relative:page;mso-height-relative:page;" fillcolor="#FFFFFF" filled="t" stroked="f" coordsize="21600,21600" o:gfxdata="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3FxGDaAAAADAEAAA8AAAAAAAAAAQAgAAAAIgAAAGRycy9k&#10;b3ducmV2LnhtbFBLAQIUABQAAAAIAIdO4kBVO1YhxwEAAKYDAAAOAAAAAAAAAAEAIAAAACkBAABk&#10;cnMvZTJvRG9jLnhtbFBLBQYAAAAABgAGAFkBAABiBQAAAAA=&#10;">
                <v:fill on="t" focussize="0,0"/>
                <v:stroke on="f"/>
                <v:imagedata o:title=""/>
                <o:lock v:ext="edit" aspectratio="f"/>
                <v:textbox inset="0mm,0mm,0mm,0mm">
                  <w:txbxContent>
                    <w:p w14:paraId="623BAC7A">
                      <w:pPr>
                        <w:pStyle w:val="14"/>
                        <w:rPr>
                          <w:rFonts w:ascii="黑体" w:hAnsi="黑体" w:eastAsia="黑体" w:cs="黑体"/>
                          <w:b w:val="0"/>
                          <w:bCs/>
                          <w:spacing w:val="0"/>
                          <w:sz w:val="30"/>
                          <w:szCs w:val="30"/>
                        </w:rPr>
                      </w:pPr>
                      <w:r>
                        <w:rPr>
                          <w:rFonts w:hint="eastAsia" w:ascii="黑体" w:hAnsi="黑体" w:eastAsia="黑体" w:cs="黑体"/>
                          <w:b w:val="0"/>
                          <w:bCs/>
                          <w:spacing w:val="0"/>
                          <w:sz w:val="30"/>
                          <w:szCs w:val="30"/>
                        </w:rPr>
                        <w:t>中国香料香精化妆品工业协会</w:t>
                      </w:r>
                    </w:p>
                    <w:p w14:paraId="118867EE">
                      <w:pPr>
                        <w:rPr>
                          <w:szCs w:val="32"/>
                        </w:rPr>
                      </w:pPr>
                    </w:p>
                  </w:txbxContent>
                </v:textbox>
                <w10:anchorlock/>
              </v:shape>
            </w:pict>
          </mc:Fallback>
        </mc:AlternateContent>
      </w:r>
      <w:r>
        <w:rPr>
          <w:highlight w:val="none"/>
        </w:rPr>
        <mc:AlternateContent>
          <mc:Choice Requires="wps">
            <w:drawing>
              <wp:anchor distT="0" distB="0" distL="114300" distR="114300" simplePos="0" relativeHeight="251663360" behindDoc="0" locked="1" layoutInCell="0" allowOverlap="1">
                <wp:simplePos x="0" y="0"/>
                <wp:positionH relativeFrom="margin">
                  <wp:posOffset>3766820</wp:posOffset>
                </wp:positionH>
                <wp:positionV relativeFrom="margin">
                  <wp:posOffset>8542655</wp:posOffset>
                </wp:positionV>
                <wp:extent cx="2774950" cy="347980"/>
                <wp:effectExtent l="0" t="0" r="6350" b="7620"/>
                <wp:wrapNone/>
                <wp:docPr id="5" name="fmFrame6"/>
                <wp:cNvGraphicFramePr/>
                <a:graphic xmlns:a="http://schemas.openxmlformats.org/drawingml/2006/main">
                  <a:graphicData uri="http://schemas.microsoft.com/office/word/2010/wordprocessingShape">
                    <wps:wsp>
                      <wps:cNvSpPr txBox="1"/>
                      <wps:spPr>
                        <a:xfrm>
                          <a:off x="0" y="0"/>
                          <a:ext cx="2774950" cy="347980"/>
                        </a:xfrm>
                        <a:prstGeom prst="rect">
                          <a:avLst/>
                        </a:prstGeom>
                        <a:solidFill>
                          <a:srgbClr val="FFFFFF"/>
                        </a:solidFill>
                        <a:ln>
                          <a:noFill/>
                        </a:ln>
                      </wps:spPr>
                      <wps:txbx>
                        <w:txbxContent>
                          <w:p w14:paraId="5006E1DF">
                            <w:pPr>
                              <w:pStyle w:val="15"/>
                              <w:ind w:right="980"/>
                            </w:pPr>
                            <w:r>
                              <w:rPr>
                                <w:rFonts w:hint="eastAsia" w:ascii="黑体" w:hAnsi="黑体" w:cs="黑体"/>
                              </w:rPr>
                              <w:t>202×-××-××实施发布</w:t>
                            </w:r>
                          </w:p>
                          <w:p w14:paraId="46631A86">
                            <w:pPr>
                              <w:rPr>
                                <w:rFonts w:eastAsia="黑体"/>
                                <w:sz w:val="28"/>
                                <w:szCs w:val="28"/>
                              </w:rPr>
                            </w:pPr>
                          </w:p>
                          <w:p w14:paraId="4C7C1005"/>
                        </w:txbxContent>
                      </wps:txbx>
                      <wps:bodyPr wrap="square" lIns="0" tIns="0" rIns="0" bIns="0" upright="1"/>
                    </wps:wsp>
                  </a:graphicData>
                </a:graphic>
              </wp:anchor>
            </w:drawing>
          </mc:Choice>
          <mc:Fallback>
            <w:pict>
              <v:shape id="fmFrame6" o:spid="_x0000_s1026" o:spt="202" type="#_x0000_t202" style="position:absolute;left:0pt;margin-left:296.6pt;margin-top:672.65pt;height:27.4pt;width:218.5pt;mso-position-horizontal-relative:margin;mso-position-vertical-relative:margin;z-index:251663360;mso-width-relative:page;mso-height-relative:page;" fillcolor="#FFFFFF" filled="t" stroked="f" coordsize="21600,21600" o:allowincell="f" o:gfxdata="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05R/TNsAAAAOAQAADwAAAAAAAAABACAAAAAiAAAA&#10;ZHJzL2Rvd25yZXYueG1sUEsBAhQAFAAAAAgAh07iQCNKItXLAQAApgMAAA4AAAAAAAAAAQAgAAAA&#10;KgEAAGRycy9lMm9Eb2MueG1sUEsFBgAAAAAGAAYAWQEAAGcFAAAAAA==&#10;">
                <v:fill on="t" focussize="0,0"/>
                <v:stroke on="f"/>
                <v:imagedata o:title=""/>
                <o:lock v:ext="edit" aspectratio="f"/>
                <v:textbox inset="0mm,0mm,0mm,0mm">
                  <w:txbxContent>
                    <w:p w14:paraId="5006E1DF">
                      <w:pPr>
                        <w:pStyle w:val="15"/>
                        <w:ind w:right="980"/>
                      </w:pPr>
                      <w:r>
                        <w:rPr>
                          <w:rFonts w:hint="eastAsia" w:ascii="黑体" w:hAnsi="黑体" w:cs="黑体"/>
                        </w:rPr>
                        <w:t>202×-××-××实施发布</w:t>
                      </w:r>
                    </w:p>
                    <w:p w14:paraId="46631A86">
                      <w:pPr>
                        <w:rPr>
                          <w:rFonts w:eastAsia="黑体"/>
                          <w:sz w:val="28"/>
                          <w:szCs w:val="28"/>
                        </w:rPr>
                      </w:pPr>
                    </w:p>
                    <w:p w14:paraId="4C7C1005"/>
                  </w:txbxContent>
                </v:textbox>
                <w10:anchorlock/>
              </v:shape>
            </w:pict>
          </mc:Fallback>
        </mc:AlternateContent>
      </w:r>
      <w:r>
        <w:rPr>
          <w:highlight w:val="none"/>
        </w:rPr>
        <mc:AlternateContent>
          <mc:Choice Requires="wps">
            <w:drawing>
              <wp:anchor distT="0" distB="0" distL="114300" distR="114300" simplePos="0" relativeHeight="251662336" behindDoc="0" locked="1" layoutInCell="0" allowOverlap="1">
                <wp:simplePos x="0" y="0"/>
                <wp:positionH relativeFrom="margin">
                  <wp:posOffset>0</wp:posOffset>
                </wp:positionH>
                <wp:positionV relativeFrom="margin">
                  <wp:posOffset>8563610</wp:posOffset>
                </wp:positionV>
                <wp:extent cx="2019300" cy="312420"/>
                <wp:effectExtent l="0" t="0" r="0" b="5080"/>
                <wp:wrapNone/>
                <wp:docPr id="4"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1F670CAC">
                            <w:pPr>
                              <w:pStyle w:val="15"/>
                              <w:jc w:val="left"/>
                              <w:rPr>
                                <w:rFonts w:ascii="黑体" w:hAnsi="黑体" w:cs="黑体"/>
                              </w:rPr>
                            </w:pPr>
                            <w:r>
                              <w:rPr>
                                <w:rFonts w:hint="eastAsia" w:ascii="黑体" w:hAnsi="黑体" w:cs="黑体"/>
                              </w:rPr>
                              <w:t>202×-××-××发布</w:t>
                            </w:r>
                          </w:p>
                          <w:p w14:paraId="39D35106">
                            <w:pPr>
                              <w:rPr>
                                <w:sz w:val="28"/>
                                <w:szCs w:val="28"/>
                              </w:rPr>
                            </w:pPr>
                          </w:p>
                          <w:p w14:paraId="7AC40B08">
                            <w:pPr>
                              <w:rPr>
                                <w:rFonts w:ascii="黑体" w:eastAsia="黑体"/>
                                <w:sz w:val="28"/>
                                <w:szCs w:val="28"/>
                              </w:rPr>
                            </w:pPr>
                          </w:p>
                        </w:txbxContent>
                      </wps:txbx>
                      <wps:bodyPr wrap="square"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allowincell="f"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2yojYAAAACgEAAA8AAAAAAAAAAQAgAAAAIgAAAGRycy9k&#10;b3ducmV2LnhtbFBLAQIUABQAAAAIAIdO4kArFbhMyQEAAKYDAAAOAAAAAAAAAAEAIAAAACcBAABk&#10;cnMvZTJvRG9jLnhtbFBLBQYAAAAABgAGAFkBAABiBQAAAAA=&#10;">
                <v:fill on="t" focussize="0,0"/>
                <v:stroke on="f"/>
                <v:imagedata o:title=""/>
                <o:lock v:ext="edit" aspectratio="f"/>
                <v:textbox inset="0mm,0mm,0mm,0mm">
                  <w:txbxContent>
                    <w:p w14:paraId="1F670CAC">
                      <w:pPr>
                        <w:pStyle w:val="15"/>
                        <w:jc w:val="left"/>
                        <w:rPr>
                          <w:rFonts w:ascii="黑体" w:hAnsi="黑体" w:cs="黑体"/>
                        </w:rPr>
                      </w:pPr>
                      <w:r>
                        <w:rPr>
                          <w:rFonts w:hint="eastAsia" w:ascii="黑体" w:hAnsi="黑体" w:cs="黑体"/>
                        </w:rPr>
                        <w:t>202×-××-××发布</w:t>
                      </w:r>
                    </w:p>
                    <w:p w14:paraId="39D35106">
                      <w:pPr>
                        <w:rPr>
                          <w:sz w:val="28"/>
                          <w:szCs w:val="28"/>
                        </w:rPr>
                      </w:pPr>
                    </w:p>
                    <w:p w14:paraId="7AC40B08">
                      <w:pPr>
                        <w:rPr>
                          <w:rFonts w:ascii="黑体" w:eastAsia="黑体"/>
                          <w:sz w:val="28"/>
                          <w:szCs w:val="28"/>
                        </w:rPr>
                      </w:pPr>
                    </w:p>
                  </w:txbxContent>
                </v:textbox>
                <w10:anchorlock/>
              </v:shape>
            </w:pict>
          </mc:Fallback>
        </mc:AlternateContent>
      </w:r>
      <w:r>
        <w:rPr>
          <w:highlight w:val="none"/>
        </w:rPr>
        <mc:AlternateContent>
          <mc:Choice Requires="wps">
            <w:drawing>
              <wp:anchor distT="0" distB="0" distL="114300" distR="114300" simplePos="0" relativeHeight="251661312" behindDoc="0" locked="1" layoutInCell="0" allowOverlap="1">
                <wp:simplePos x="0" y="0"/>
                <wp:positionH relativeFrom="margin">
                  <wp:posOffset>0</wp:posOffset>
                </wp:positionH>
                <wp:positionV relativeFrom="margin">
                  <wp:posOffset>3635375</wp:posOffset>
                </wp:positionV>
                <wp:extent cx="5969000" cy="4681220"/>
                <wp:effectExtent l="0" t="0" r="0" b="5080"/>
                <wp:wrapNone/>
                <wp:docPr id="3"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14:paraId="41B3E4C0">
                            <w:pPr>
                              <w:jc w:val="center"/>
                              <w:rPr>
                                <w:rFonts w:ascii="黑体" w:eastAsia="黑体"/>
                                <w:bCs/>
                                <w:kern w:val="0"/>
                                <w:sz w:val="52"/>
                                <w:szCs w:val="52"/>
                              </w:rPr>
                            </w:pPr>
                            <w:r>
                              <w:rPr>
                                <w:rFonts w:hint="eastAsia" w:ascii="黑体" w:hAnsi="黑体" w:eastAsia="黑体"/>
                                <w:bCs/>
                                <w:sz w:val="52"/>
                                <w:szCs w:val="52"/>
                              </w:rPr>
                              <w:t>化妆品紧致功效</w:t>
                            </w:r>
                            <w:r>
                              <w:rPr>
                                <w:rFonts w:hint="eastAsia" w:ascii="黑体" w:hAnsi="黑体" w:eastAsia="黑体"/>
                                <w:bCs/>
                                <w:sz w:val="52"/>
                                <w:szCs w:val="52"/>
                                <w:lang w:val="en-US" w:eastAsia="zh-CN"/>
                              </w:rPr>
                              <w:t>人体</w:t>
                            </w:r>
                            <w:r>
                              <w:rPr>
                                <w:rFonts w:hint="eastAsia" w:ascii="黑体" w:hAnsi="黑体" w:eastAsia="黑体"/>
                                <w:bCs/>
                                <w:sz w:val="52"/>
                                <w:szCs w:val="52"/>
                              </w:rPr>
                              <w:t>测试方法</w:t>
                            </w:r>
                          </w:p>
                          <w:p w14:paraId="234EA861">
                            <w:pPr>
                              <w:spacing w:before="273"/>
                              <w:jc w:val="center"/>
                              <w:rPr>
                                <w:kern w:val="0"/>
                                <w:szCs w:val="21"/>
                              </w:rPr>
                            </w:pPr>
                            <w:r>
                              <w:rPr>
                                <w:spacing w:val="-1"/>
                              </w:rPr>
                              <w:t>Method for Assessment of Cosmetics Firmness Efficacy</w:t>
                            </w:r>
                          </w:p>
                          <w:p w14:paraId="181DA264">
                            <w:pPr>
                              <w:pStyle w:val="17"/>
                              <w:rPr>
                                <w:sz w:val="24"/>
                                <w:szCs w:val="24"/>
                              </w:rPr>
                            </w:pPr>
                          </w:p>
                          <w:p w14:paraId="51C9AAF3">
                            <w:pPr>
                              <w:pStyle w:val="17"/>
                              <w:rPr>
                                <w:sz w:val="24"/>
                                <w:szCs w:val="24"/>
                              </w:rPr>
                            </w:pPr>
                            <w:r>
                              <w:rPr>
                                <w:rFonts w:hint="eastAsia"/>
                                <w:sz w:val="24"/>
                                <w:szCs w:val="24"/>
                              </w:rPr>
                              <w:t>（征求意见稿）</w:t>
                            </w:r>
                          </w:p>
                          <w:p w14:paraId="14F099D8">
                            <w:pPr>
                              <w:pStyle w:val="17"/>
                              <w:rPr>
                                <w:sz w:val="24"/>
                                <w:szCs w:val="24"/>
                              </w:rPr>
                            </w:pPr>
                          </w:p>
                          <w:p w14:paraId="72BE0416">
                            <w:pPr>
                              <w:pStyle w:val="17"/>
                              <w:rPr>
                                <w:sz w:val="24"/>
                                <w:szCs w:val="24"/>
                              </w:rPr>
                            </w:pPr>
                            <w:r>
                              <w:rPr>
                                <w:rFonts w:hint="eastAsia"/>
                                <w:sz w:val="24"/>
                                <w:szCs w:val="24"/>
                                <w:highlight w:val="none"/>
                              </w:rPr>
                              <w:t>在提交反馈意见时，请将您知道的相关专利连同支持性文件一并附上。</w:t>
                            </w:r>
                          </w:p>
                          <w:p w14:paraId="7C4E10E9">
                            <w:pPr>
                              <w:pStyle w:val="17"/>
                              <w:rPr>
                                <w:sz w:val="24"/>
                                <w:szCs w:val="24"/>
                              </w:rPr>
                            </w:pPr>
                          </w:p>
                        </w:txbxContent>
                      </wps:txbx>
                      <wps:bodyPr wrap="square"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1312;mso-width-relative:page;mso-height-relative:page;" fillcolor="#FFFFFF" filled="t" stroked="f" coordsize="21600,21600" o:allowincell="f"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FefcdgAAAAJAQAADwAAAAAAAAABACAAAAAiAAAAZHJz&#10;L2Rvd25yZXYueG1sUEsBAhQAFAAAAAgAh07iQLjP7y3LAQAApwMAAA4AAAAAAAAAAQAgAAAAJwEA&#10;AGRycy9lMm9Eb2MueG1sUEsFBgAAAAAGAAYAWQEAAGQFAAAAAA==&#10;">
                <v:fill on="t" focussize="0,0"/>
                <v:stroke on="f"/>
                <v:imagedata o:title=""/>
                <o:lock v:ext="edit" aspectratio="f"/>
                <v:textbox inset="0mm,0mm,0mm,0mm">
                  <w:txbxContent>
                    <w:p w14:paraId="41B3E4C0">
                      <w:pPr>
                        <w:jc w:val="center"/>
                        <w:rPr>
                          <w:rFonts w:ascii="黑体" w:eastAsia="黑体"/>
                          <w:bCs/>
                          <w:kern w:val="0"/>
                          <w:sz w:val="52"/>
                          <w:szCs w:val="52"/>
                        </w:rPr>
                      </w:pPr>
                      <w:r>
                        <w:rPr>
                          <w:rFonts w:hint="eastAsia" w:ascii="黑体" w:hAnsi="黑体" w:eastAsia="黑体"/>
                          <w:bCs/>
                          <w:sz w:val="52"/>
                          <w:szCs w:val="52"/>
                        </w:rPr>
                        <w:t>化妆品紧致功效</w:t>
                      </w:r>
                      <w:r>
                        <w:rPr>
                          <w:rFonts w:hint="eastAsia" w:ascii="黑体" w:hAnsi="黑体" w:eastAsia="黑体"/>
                          <w:bCs/>
                          <w:sz w:val="52"/>
                          <w:szCs w:val="52"/>
                          <w:lang w:val="en-US" w:eastAsia="zh-CN"/>
                        </w:rPr>
                        <w:t>人体</w:t>
                      </w:r>
                      <w:r>
                        <w:rPr>
                          <w:rFonts w:hint="eastAsia" w:ascii="黑体" w:hAnsi="黑体" w:eastAsia="黑体"/>
                          <w:bCs/>
                          <w:sz w:val="52"/>
                          <w:szCs w:val="52"/>
                        </w:rPr>
                        <w:t>测试方法</w:t>
                      </w:r>
                    </w:p>
                    <w:p w14:paraId="234EA861">
                      <w:pPr>
                        <w:spacing w:before="273"/>
                        <w:jc w:val="center"/>
                        <w:rPr>
                          <w:kern w:val="0"/>
                          <w:szCs w:val="21"/>
                        </w:rPr>
                      </w:pPr>
                      <w:r>
                        <w:rPr>
                          <w:spacing w:val="-1"/>
                        </w:rPr>
                        <w:t>Method for Assessment of Cosmetics Firmness Efficacy</w:t>
                      </w:r>
                    </w:p>
                    <w:p w14:paraId="181DA264">
                      <w:pPr>
                        <w:pStyle w:val="17"/>
                        <w:rPr>
                          <w:sz w:val="24"/>
                          <w:szCs w:val="24"/>
                        </w:rPr>
                      </w:pPr>
                    </w:p>
                    <w:p w14:paraId="51C9AAF3">
                      <w:pPr>
                        <w:pStyle w:val="17"/>
                        <w:rPr>
                          <w:sz w:val="24"/>
                          <w:szCs w:val="24"/>
                        </w:rPr>
                      </w:pPr>
                      <w:r>
                        <w:rPr>
                          <w:rFonts w:hint="eastAsia"/>
                          <w:sz w:val="24"/>
                          <w:szCs w:val="24"/>
                        </w:rPr>
                        <w:t>（征求意见稿）</w:t>
                      </w:r>
                    </w:p>
                    <w:p w14:paraId="14F099D8">
                      <w:pPr>
                        <w:pStyle w:val="17"/>
                        <w:rPr>
                          <w:sz w:val="24"/>
                          <w:szCs w:val="24"/>
                        </w:rPr>
                      </w:pPr>
                    </w:p>
                    <w:p w14:paraId="72BE0416">
                      <w:pPr>
                        <w:pStyle w:val="17"/>
                        <w:rPr>
                          <w:sz w:val="24"/>
                          <w:szCs w:val="24"/>
                        </w:rPr>
                      </w:pPr>
                      <w:r>
                        <w:rPr>
                          <w:rFonts w:hint="eastAsia"/>
                          <w:sz w:val="24"/>
                          <w:szCs w:val="24"/>
                          <w:highlight w:val="none"/>
                        </w:rPr>
                        <w:t>在提交反馈意见时，请将您知道的相关专利连同支持性文件一并附上。</w:t>
                      </w:r>
                    </w:p>
                    <w:p w14:paraId="7C4E10E9">
                      <w:pPr>
                        <w:pStyle w:val="17"/>
                        <w:rPr>
                          <w:sz w:val="24"/>
                          <w:szCs w:val="24"/>
                        </w:rPr>
                      </w:pPr>
                    </w:p>
                  </w:txbxContent>
                </v:textbox>
                <w10:anchorlock/>
              </v:shape>
            </w:pict>
          </mc:Fallback>
        </mc:AlternateContent>
      </w:r>
      <w:r>
        <w:rPr>
          <w:highlight w:val="none"/>
        </w:rPr>
        <mc:AlternateContent>
          <mc:Choice Requires="wps">
            <w:drawing>
              <wp:anchor distT="0" distB="0" distL="114300" distR="114300" simplePos="0" relativeHeight="251660288" behindDoc="0" locked="1" layoutInCell="0" allowOverlap="1">
                <wp:simplePos x="0" y="0"/>
                <wp:positionH relativeFrom="margin">
                  <wp:posOffset>0</wp:posOffset>
                </wp:positionH>
                <wp:positionV relativeFrom="margin">
                  <wp:posOffset>1684020</wp:posOffset>
                </wp:positionV>
                <wp:extent cx="5802630" cy="577850"/>
                <wp:effectExtent l="0" t="0" r="1270" b="6350"/>
                <wp:wrapNone/>
                <wp:docPr id="2" name="fmFrame3"/>
                <wp:cNvGraphicFramePr/>
                <a:graphic xmlns:a="http://schemas.openxmlformats.org/drawingml/2006/main">
                  <a:graphicData uri="http://schemas.microsoft.com/office/word/2010/wordprocessingShape">
                    <wps:wsp>
                      <wps:cNvSpPr txBox="1"/>
                      <wps:spPr>
                        <a:xfrm>
                          <a:off x="0" y="0"/>
                          <a:ext cx="5802630" cy="577850"/>
                        </a:xfrm>
                        <a:prstGeom prst="rect">
                          <a:avLst/>
                        </a:prstGeom>
                        <a:solidFill>
                          <a:srgbClr val="FFFFFF"/>
                        </a:solidFill>
                        <a:ln>
                          <a:noFill/>
                        </a:ln>
                      </wps:spPr>
                      <wps:txbx>
                        <w:txbxContent>
                          <w:p w14:paraId="33AC008C">
                            <w:pPr>
                              <w:pStyle w:val="18"/>
                              <w:rPr>
                                <w:rFonts w:ascii="黑体" w:hAnsi="黑体" w:eastAsia="黑体" w:cs="黑体"/>
                              </w:rPr>
                            </w:pPr>
                            <w:r>
                              <w:rPr>
                                <w:rFonts w:hint="eastAsia" w:ascii="黑体" w:hAnsi="黑体" w:eastAsia="黑体" w:cs="黑体"/>
                              </w:rPr>
                              <w:t>T/CAFFCI  XXXX—202X</w:t>
                            </w:r>
                          </w:p>
                          <w:p w14:paraId="7EBACCBF">
                            <w:pPr>
                              <w:pStyle w:val="18"/>
                              <w:rPr>
                                <w:rFonts w:ascii="黑体" w:eastAsia="黑体"/>
                                <w:b/>
                              </w:rPr>
                            </w:pPr>
                          </w:p>
                        </w:txbxContent>
                      </wps:txbx>
                      <wps:bodyPr wrap="square" lIns="0" tIns="0" rIns="0" bIns="0" upright="1"/>
                    </wps:wsp>
                  </a:graphicData>
                </a:graphic>
              </wp:anchor>
            </w:drawing>
          </mc:Choice>
          <mc:Fallback>
            <w:pict>
              <v:shape id="fmFrame3" o:spid="_x0000_s1026" o:spt="202" type="#_x0000_t202" style="position:absolute;left:0pt;margin-left:0pt;margin-top:132.6pt;height:45.5pt;width:456.9pt;mso-position-horizontal-relative:margin;mso-position-vertical-relative:margin;z-index:251660288;mso-width-relative:page;mso-height-relative:page;" fillcolor="#FFFFFF" filled="t" stroked="f" coordsize="21600,21600" o:allowincell="f" o:gfxdata="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paGoi2AAAAAgBAAAPAAAAAAAAAAEAIAAAACIAAABkcnMv&#10;ZG93bnJldi54bWxQSwECFAAUAAAACACHTuJAdYLhE8oBAACmAwAADgAAAAAAAAABACAAAAAnAQAA&#10;ZHJzL2Uyb0RvYy54bWxQSwUGAAAAAAYABgBZAQAAYwUAAAAA&#10;">
                <v:fill on="t" focussize="0,0"/>
                <v:stroke on="f"/>
                <v:imagedata o:title=""/>
                <o:lock v:ext="edit" aspectratio="f"/>
                <v:textbox inset="0mm,0mm,0mm,0mm">
                  <w:txbxContent>
                    <w:p w14:paraId="33AC008C">
                      <w:pPr>
                        <w:pStyle w:val="18"/>
                        <w:rPr>
                          <w:rFonts w:ascii="黑体" w:hAnsi="黑体" w:eastAsia="黑体" w:cs="黑体"/>
                        </w:rPr>
                      </w:pPr>
                      <w:r>
                        <w:rPr>
                          <w:rFonts w:hint="eastAsia" w:ascii="黑体" w:hAnsi="黑体" w:eastAsia="黑体" w:cs="黑体"/>
                        </w:rPr>
                        <w:t>T/CAFFCI  XXXX—202X</w:t>
                      </w:r>
                    </w:p>
                    <w:p w14:paraId="7EBACCBF">
                      <w:pPr>
                        <w:pStyle w:val="18"/>
                        <w:rPr>
                          <w:rFonts w:ascii="黑体" w:eastAsia="黑体"/>
                          <w:b/>
                        </w:rPr>
                      </w:pPr>
                    </w:p>
                  </w:txbxContent>
                </v:textbox>
                <w10:anchorlock/>
              </v:shape>
            </w:pict>
          </mc:Fallback>
        </mc:AlternateContent>
      </w:r>
      <w:r>
        <w:rPr>
          <w:highlight w:val="none"/>
        </w:rPr>
        <mc:AlternateContent>
          <mc:Choice Requires="wps">
            <w:drawing>
              <wp:anchor distT="0" distB="0" distL="114300" distR="114300" simplePos="0" relativeHeight="251659264" behindDoc="0" locked="1" layoutInCell="1" allowOverlap="1">
                <wp:simplePos x="0" y="0"/>
                <wp:positionH relativeFrom="margin">
                  <wp:posOffset>-66675</wp:posOffset>
                </wp:positionH>
                <wp:positionV relativeFrom="margin">
                  <wp:posOffset>1010920</wp:posOffset>
                </wp:positionV>
                <wp:extent cx="6120130" cy="772160"/>
                <wp:effectExtent l="0" t="0" r="1270" b="2540"/>
                <wp:wrapNone/>
                <wp:docPr id="1" name="fmFrame2"/>
                <wp:cNvGraphicFramePr/>
                <a:graphic xmlns:a="http://schemas.openxmlformats.org/drawingml/2006/main">
                  <a:graphicData uri="http://schemas.microsoft.com/office/word/2010/wordprocessingShape">
                    <wps:wsp>
                      <wps:cNvSpPr txBox="1"/>
                      <wps:spPr>
                        <a:xfrm>
                          <a:off x="0" y="0"/>
                          <a:ext cx="6120130" cy="772160"/>
                        </a:xfrm>
                        <a:prstGeom prst="rect">
                          <a:avLst/>
                        </a:prstGeom>
                        <a:solidFill>
                          <a:srgbClr val="FFFFFF"/>
                        </a:solidFill>
                        <a:ln>
                          <a:noFill/>
                        </a:ln>
                      </wps:spPr>
                      <wps:txbx>
                        <w:txbxContent>
                          <w:p w14:paraId="70E103CF">
                            <w:pPr>
                              <w:pStyle w:val="19"/>
                              <w:rPr>
                                <w:bCs/>
                                <w:sz w:val="56"/>
                                <w:szCs w:val="72"/>
                              </w:rPr>
                            </w:pPr>
                            <w:r>
                              <w:rPr>
                                <w:rFonts w:hint="eastAsia"/>
                                <w:bCs/>
                                <w:sz w:val="56"/>
                                <w:szCs w:val="72"/>
                              </w:rPr>
                              <w:t>团体标准</w:t>
                            </w:r>
                          </w:p>
                        </w:txbxContent>
                      </wps:txbx>
                      <wps:bodyPr wrap="square" lIns="0" tIns="0" rIns="0" bIns="0" upright="1"/>
                    </wps:wsp>
                  </a:graphicData>
                </a:graphic>
              </wp:anchor>
            </w:drawing>
          </mc:Choice>
          <mc:Fallback>
            <w:pict>
              <v:shape id="fmFrame2" o:spid="_x0000_s1026" o:spt="202" type="#_x0000_t202" style="position:absolute;left:0pt;margin-left:-5.25pt;margin-top:79.6pt;height:60.8pt;width:481.9pt;mso-position-horizontal-relative:margin;mso-position-vertical-relative:margin;z-index:251659264;mso-width-relative:page;mso-height-relative:page;" fillcolor="#FFFFFF" filled="t" stroked="f" coordsize="21600,21600" o:gfxdata="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RBJL/aAAAACwEAAA8AAAAAAAAAAQAgAAAAIgAAAGRycy9k&#10;b3ducmV2LnhtbFBLAQIUABQAAAAIAIdO4kA6OoSyxwEAAKYDAAAOAAAAAAAAAAEAIAAAACkBAABk&#10;cnMvZTJvRG9jLnhtbFBLBQYAAAAABgAGAFkBAABiBQAAAAA=&#10;">
                <v:fill on="t" focussize="0,0"/>
                <v:stroke on="f"/>
                <v:imagedata o:title=""/>
                <o:lock v:ext="edit" aspectratio="f"/>
                <v:textbox inset="0mm,0mm,0mm,0mm">
                  <w:txbxContent>
                    <w:p w14:paraId="70E103CF">
                      <w:pPr>
                        <w:pStyle w:val="19"/>
                        <w:rPr>
                          <w:bCs/>
                          <w:sz w:val="56"/>
                          <w:szCs w:val="72"/>
                        </w:rPr>
                      </w:pPr>
                      <w:r>
                        <w:rPr>
                          <w:rFonts w:hint="eastAsia"/>
                          <w:bCs/>
                          <w:sz w:val="56"/>
                          <w:szCs w:val="72"/>
                        </w:rPr>
                        <w:t>团体标准</w:t>
                      </w:r>
                    </w:p>
                  </w:txbxContent>
                </v:textbox>
                <w10:anchorlock/>
              </v:shape>
            </w:pict>
          </mc:Fallback>
        </mc:AlternateContent>
      </w:r>
    </w:p>
    <w:p w14:paraId="14CBECFA">
      <w:pPr>
        <w:pStyle w:val="9"/>
        <w:rPr>
          <w:highlight w:val="none"/>
        </w:rPr>
      </w:pPr>
      <w:r>
        <w:rPr>
          <w:rFonts w:hint="eastAsia"/>
          <w:highlight w:val="none"/>
        </w:rPr>
        <w:t>前    言</w:t>
      </w:r>
    </w:p>
    <w:p w14:paraId="69BECA23">
      <w:pPr>
        <w:pStyle w:val="10"/>
        <w:ind w:firstLine="420"/>
        <w:rPr>
          <w:rFonts w:hAnsi="宋体"/>
          <w:highlight w:val="none"/>
        </w:rPr>
      </w:pPr>
      <w:r>
        <w:rPr>
          <w:rFonts w:hint="eastAsia" w:hAnsi="宋体"/>
          <w:highlight w:val="none"/>
        </w:rPr>
        <w:t>本标准按照 GB/T 1.1-20</w:t>
      </w:r>
      <w:r>
        <w:rPr>
          <w:rFonts w:hAnsi="宋体"/>
          <w:highlight w:val="none"/>
        </w:rPr>
        <w:t>20</w:t>
      </w:r>
      <w:r>
        <w:rPr>
          <w:rFonts w:hint="eastAsia" w:hAnsi="宋体"/>
          <w:highlight w:val="none"/>
        </w:rPr>
        <w:t>《标准化工作导则 第一部分：标准化文件的结构和起草规则》的规则起草。</w:t>
      </w:r>
    </w:p>
    <w:p w14:paraId="50B8D347">
      <w:pPr>
        <w:pStyle w:val="10"/>
        <w:ind w:firstLine="420"/>
        <w:rPr>
          <w:rFonts w:hAnsi="宋体"/>
          <w:highlight w:val="none"/>
        </w:rPr>
      </w:pPr>
      <w:r>
        <w:rPr>
          <w:rFonts w:hint="eastAsia" w:hAnsi="宋体"/>
          <w:highlight w:val="none"/>
        </w:rPr>
        <w:t>本标准由中国香料香精化妆品工业协会提出并归口。</w:t>
      </w:r>
    </w:p>
    <w:p w14:paraId="18CECF24">
      <w:pPr>
        <w:pStyle w:val="10"/>
        <w:ind w:firstLine="420"/>
        <w:rPr>
          <w:rFonts w:hAnsi="宋体"/>
          <w:highlight w:val="none"/>
        </w:rPr>
      </w:pPr>
      <w:r>
        <w:rPr>
          <w:rFonts w:hint="eastAsia" w:hAnsi="宋体"/>
          <w:highlight w:val="none"/>
        </w:rPr>
        <w:t>本标准起草单位：</w:t>
      </w:r>
    </w:p>
    <w:p w14:paraId="262124E9">
      <w:pPr>
        <w:pStyle w:val="10"/>
        <w:ind w:firstLine="420"/>
        <w:rPr>
          <w:rFonts w:hAnsi="宋体"/>
          <w:highlight w:val="none"/>
        </w:rPr>
      </w:pPr>
      <w:r>
        <w:rPr>
          <w:rFonts w:hint="eastAsia" w:hAnsi="宋体"/>
          <w:highlight w:val="none"/>
        </w:rPr>
        <w:t>本标准主要起草人：</w:t>
      </w:r>
    </w:p>
    <w:p w14:paraId="6164D953">
      <w:pPr>
        <w:pStyle w:val="10"/>
        <w:ind w:firstLine="420"/>
        <w:rPr>
          <w:rFonts w:hAnsi="宋体"/>
          <w:highlight w:val="none"/>
        </w:rPr>
      </w:pPr>
    </w:p>
    <w:p w14:paraId="60DF8499">
      <w:pPr>
        <w:widowControl/>
        <w:jc w:val="left"/>
        <w:rPr>
          <w:rFonts w:ascii="黑体" w:eastAsia="黑体"/>
          <w:kern w:val="0"/>
          <w:sz w:val="32"/>
          <w:szCs w:val="20"/>
          <w:highlight w:val="none"/>
        </w:rPr>
      </w:pPr>
      <w:r>
        <w:rPr>
          <w:rFonts w:hint="eastAsia"/>
          <w:highlight w:val="none"/>
        </w:rPr>
        <w:t>请注意本文件的某些内容可能涉及专利。本文件的发布机构不承担识别专利的责任。</w:t>
      </w:r>
      <w:r>
        <w:rPr>
          <w:highlight w:val="none"/>
        </w:rPr>
        <w:br w:type="page"/>
      </w:r>
    </w:p>
    <w:p w14:paraId="603BC679">
      <w:pPr>
        <w:pStyle w:val="10"/>
        <w:ind w:firstLine="0" w:firstLineChars="0"/>
        <w:rPr>
          <w:rFonts w:hAnsi="宋体"/>
          <w:highlight w:val="none"/>
        </w:rPr>
        <w:sectPr>
          <w:headerReference r:id="rId8" w:type="default"/>
          <w:footerReference r:id="rId9" w:type="default"/>
          <w:pgSz w:w="11907" w:h="16839"/>
          <w:pgMar w:top="1418" w:right="1134" w:bottom="1134" w:left="1418" w:header="1418" w:footer="851" w:gutter="0"/>
          <w:pgNumType w:fmt="upperRoman" w:start="1"/>
          <w:cols w:space="720" w:num="1"/>
          <w:docGrid w:type="lines" w:linePitch="312" w:charSpace="0"/>
        </w:sectPr>
      </w:pPr>
    </w:p>
    <w:bookmarkEnd w:id="0"/>
    <w:p w14:paraId="7D037238">
      <w:pPr>
        <w:pStyle w:val="11"/>
        <w:rPr>
          <w:highlight w:val="none"/>
        </w:rPr>
      </w:pPr>
      <w:bookmarkStart w:id="1" w:name="SectionMark4"/>
      <w:r>
        <w:rPr>
          <w:rFonts w:hint="eastAsia"/>
          <w:highlight w:val="none"/>
        </w:rPr>
        <w:t>化妆品紧致功效</w:t>
      </w:r>
      <w:r>
        <w:rPr>
          <w:rFonts w:hint="eastAsia"/>
          <w:highlight w:val="none"/>
          <w:lang w:val="en-US" w:eastAsia="zh-CN"/>
        </w:rPr>
        <w:t>人体</w:t>
      </w:r>
      <w:r>
        <w:rPr>
          <w:rFonts w:hint="eastAsia"/>
          <w:highlight w:val="none"/>
        </w:rPr>
        <w:t>测试方法</w:t>
      </w:r>
    </w:p>
    <w:p w14:paraId="1A25BC5D">
      <w:pPr>
        <w:pStyle w:val="12"/>
        <w:spacing w:before="312" w:beforeLines="100" w:after="312" w:afterLines="100"/>
        <w:rPr>
          <w:highlight w:val="none"/>
        </w:rPr>
      </w:pPr>
      <w:r>
        <w:rPr>
          <w:rFonts w:hint="eastAsia"/>
          <w:highlight w:val="none"/>
        </w:rPr>
        <w:t>范围</w:t>
      </w:r>
    </w:p>
    <w:p w14:paraId="54804A5E">
      <w:pPr>
        <w:pStyle w:val="10"/>
        <w:ind w:firstLine="420"/>
        <w:rPr>
          <w:rFonts w:hAnsi="宋体"/>
          <w:highlight w:val="none"/>
        </w:rPr>
      </w:pPr>
      <w:r>
        <w:rPr>
          <w:rFonts w:hint="eastAsia" w:hAnsi="宋体"/>
          <w:highlight w:val="none"/>
        </w:rPr>
        <w:t>本</w:t>
      </w:r>
      <w:r>
        <w:rPr>
          <w:rFonts w:hint="eastAsia" w:hAnsi="宋体"/>
          <w:highlight w:val="none"/>
          <w:lang w:val="en-US" w:eastAsia="zh-CN"/>
        </w:rPr>
        <w:t>文件</w:t>
      </w:r>
      <w:r>
        <w:rPr>
          <w:rFonts w:hint="eastAsia" w:hAnsi="宋体"/>
          <w:highlight w:val="none"/>
        </w:rPr>
        <w:t>规定了化妆品紧致功效</w:t>
      </w:r>
      <w:r>
        <w:rPr>
          <w:rFonts w:hint="eastAsia" w:hAnsi="宋体"/>
          <w:highlight w:val="none"/>
          <w:lang w:val="en-US" w:eastAsia="zh-CN"/>
        </w:rPr>
        <w:t>的</w:t>
      </w:r>
      <w:r>
        <w:rPr>
          <w:rFonts w:hint="eastAsia" w:hAnsi="宋体"/>
          <w:highlight w:val="none"/>
        </w:rPr>
        <w:t>人体</w:t>
      </w:r>
      <w:r>
        <w:rPr>
          <w:rFonts w:hint="eastAsia" w:hAnsi="宋体"/>
          <w:highlight w:val="none"/>
          <w:lang w:val="en-US" w:eastAsia="zh-CN"/>
        </w:rPr>
        <w:t>评价</w:t>
      </w:r>
      <w:r>
        <w:rPr>
          <w:rFonts w:hint="eastAsia" w:hAnsi="宋体"/>
          <w:highlight w:val="none"/>
        </w:rPr>
        <w:t>试验方法。</w:t>
      </w:r>
    </w:p>
    <w:p w14:paraId="3D75A46E">
      <w:pPr>
        <w:pStyle w:val="10"/>
        <w:ind w:firstLine="420"/>
        <w:rPr>
          <w:rFonts w:hAnsi="宋体"/>
          <w:highlight w:val="none"/>
        </w:rPr>
      </w:pPr>
      <w:r>
        <w:rPr>
          <w:rFonts w:hint="eastAsia" w:hAnsi="宋体"/>
          <w:highlight w:val="none"/>
        </w:rPr>
        <w:t>本方法适用于宣称紧致功效的化妆品。</w:t>
      </w:r>
    </w:p>
    <w:p w14:paraId="48116961">
      <w:pPr>
        <w:pStyle w:val="12"/>
        <w:spacing w:before="312" w:beforeLines="100" w:after="312" w:afterLines="100"/>
        <w:rPr>
          <w:highlight w:val="none"/>
        </w:rPr>
      </w:pPr>
      <w:r>
        <w:rPr>
          <w:rFonts w:hint="eastAsia"/>
          <w:highlight w:val="none"/>
        </w:rPr>
        <w:t>规范性引用文件</w:t>
      </w:r>
    </w:p>
    <w:p w14:paraId="0A0C3C18">
      <w:pPr>
        <w:pStyle w:val="10"/>
        <w:ind w:firstLine="420"/>
        <w:rPr>
          <w:highlight w:val="none"/>
        </w:rPr>
      </w:pPr>
      <w:r>
        <w:rPr>
          <w:rFonts w:hint="eastAsia"/>
          <w:highlight w:val="none"/>
          <w:lang w:val="en-US" w:eastAsia="zh-CN"/>
        </w:rPr>
        <w:t>本文件没有规范性引用文件</w:t>
      </w:r>
      <w:r>
        <w:rPr>
          <w:rFonts w:hint="eastAsia"/>
          <w:highlight w:val="none"/>
        </w:rPr>
        <w:t>。</w:t>
      </w:r>
    </w:p>
    <w:bookmarkEnd w:id="1"/>
    <w:p w14:paraId="62EDA1C5">
      <w:pPr>
        <w:pStyle w:val="12"/>
        <w:spacing w:before="312" w:beforeLines="100" w:after="312" w:afterLines="100"/>
        <w:rPr>
          <w:highlight w:val="none"/>
        </w:rPr>
      </w:pPr>
      <w:r>
        <w:rPr>
          <w:rFonts w:hint="eastAsia"/>
          <w:highlight w:val="none"/>
        </w:rPr>
        <w:t>术语和定义</w:t>
      </w:r>
    </w:p>
    <w:p w14:paraId="54743CFB">
      <w:pPr>
        <w:pStyle w:val="10"/>
        <w:ind w:firstLine="420"/>
        <w:rPr>
          <w:highlight w:val="none"/>
        </w:rPr>
      </w:pPr>
      <w:r>
        <w:rPr>
          <w:rFonts w:hint="eastAsia"/>
          <w:highlight w:val="none"/>
        </w:rPr>
        <w:t>下列术语和定义适用于本文件。</w:t>
      </w:r>
    </w:p>
    <w:p w14:paraId="2E217857">
      <w:pPr>
        <w:pStyle w:val="10"/>
        <w:ind w:firstLine="0" w:firstLineChars="0"/>
        <w:rPr>
          <w:rFonts w:ascii="黑体" w:hAnsi="黑体" w:eastAsia="黑体" w:cs="黑体"/>
          <w:highlight w:val="none"/>
        </w:rPr>
      </w:pPr>
      <w:r>
        <w:rPr>
          <w:rFonts w:hint="eastAsia" w:ascii="黑体" w:hAnsi="黑体" w:eastAsia="黑体" w:cs="黑体"/>
          <w:highlight w:val="none"/>
        </w:rPr>
        <w:t>3.1</w:t>
      </w:r>
    </w:p>
    <w:p w14:paraId="51C5BA8B">
      <w:pPr>
        <w:pStyle w:val="10"/>
        <w:ind w:firstLine="422"/>
        <w:rPr>
          <w:b/>
          <w:bCs/>
          <w:highlight w:val="none"/>
        </w:rPr>
      </w:pPr>
      <w:r>
        <w:rPr>
          <w:rFonts w:hint="eastAsia" w:ascii="黑体" w:hAnsi="黑体" w:eastAsia="黑体" w:cs="黑体"/>
          <w:b w:val="0"/>
          <w:bCs w:val="0"/>
          <w:highlight w:val="none"/>
        </w:rPr>
        <w:t>紧致功效 firmness efficacy</w:t>
      </w:r>
    </w:p>
    <w:p w14:paraId="04CAA7C2">
      <w:pPr>
        <w:pStyle w:val="10"/>
        <w:ind w:firstLine="420"/>
        <w:rPr>
          <w:rFonts w:hint="eastAsia"/>
          <w:highlight w:val="none"/>
        </w:rPr>
      </w:pPr>
      <w:r>
        <w:rPr>
          <w:rFonts w:hint="eastAsia"/>
          <w:highlight w:val="none"/>
        </w:rPr>
        <w:t>有助于保持皮肤的紧实度、弹性。</w:t>
      </w:r>
    </w:p>
    <w:p w14:paraId="67E4E09F">
      <w:pPr>
        <w:pStyle w:val="10"/>
        <w:tabs>
          <w:tab w:val="center" w:pos="4201"/>
          <w:tab w:val="right" w:leader="dot" w:pos="9298"/>
        </w:tabs>
        <w:ind w:firstLine="0"/>
        <w:rPr>
          <w:rFonts w:hint="eastAsia"/>
          <w:highlight w:val="none"/>
        </w:rPr>
      </w:pPr>
      <w:r>
        <w:rPr>
          <w:rFonts w:hint="eastAsia"/>
          <w:szCs w:val="21"/>
          <w:highlight w:val="none"/>
        </w:rPr>
        <w:t>[来源：《化妆品分类规则和分类目录》，附表1功效宣称分类目录]</w:t>
      </w:r>
    </w:p>
    <w:p w14:paraId="6240C5F2">
      <w:pPr>
        <w:pStyle w:val="10"/>
        <w:ind w:firstLine="0" w:firstLineChars="0"/>
        <w:rPr>
          <w:rFonts w:ascii="黑体" w:hAnsi="黑体" w:eastAsia="黑体" w:cs="黑体"/>
          <w:b w:val="0"/>
          <w:bCs w:val="0"/>
          <w:highlight w:val="none"/>
        </w:rPr>
      </w:pPr>
      <w:r>
        <w:rPr>
          <w:rFonts w:hint="eastAsia" w:ascii="黑体" w:hAnsi="黑体" w:eastAsia="黑体" w:cs="黑体"/>
          <w:highlight w:val="none"/>
        </w:rPr>
        <w:t>3.2</w:t>
      </w:r>
    </w:p>
    <w:p w14:paraId="1999CC62">
      <w:pPr>
        <w:pStyle w:val="10"/>
        <w:ind w:firstLine="422"/>
        <w:rPr>
          <w:rFonts w:ascii="黑体" w:hAnsi="黑体" w:eastAsia="黑体" w:cs="黑体"/>
          <w:b w:val="0"/>
          <w:bCs w:val="0"/>
          <w:highlight w:val="none"/>
        </w:rPr>
      </w:pPr>
      <w:r>
        <w:rPr>
          <w:rFonts w:hint="eastAsia" w:ascii="黑体" w:hAnsi="黑体" w:eastAsia="黑体" w:cs="黑体"/>
          <w:b w:val="0"/>
          <w:bCs w:val="0"/>
          <w:highlight w:val="none"/>
        </w:rPr>
        <w:t>弹性 elasticity</w:t>
      </w:r>
    </w:p>
    <w:p w14:paraId="7EDE4286">
      <w:pPr>
        <w:pStyle w:val="10"/>
        <w:ind w:firstLine="420"/>
        <w:rPr>
          <w:highlight w:val="none"/>
        </w:rPr>
      </w:pPr>
      <w:r>
        <w:rPr>
          <w:rFonts w:hint="eastAsia"/>
          <w:highlight w:val="none"/>
        </w:rPr>
        <w:t>指皮肤受外力作用之后的回弹能力和回弹速度。</w:t>
      </w:r>
    </w:p>
    <w:p w14:paraId="275A7B06">
      <w:pPr>
        <w:pStyle w:val="10"/>
        <w:ind w:firstLine="0" w:firstLineChars="0"/>
        <w:rPr>
          <w:rFonts w:ascii="黑体" w:hAnsi="黑体" w:eastAsia="黑体"/>
          <w:szCs w:val="21"/>
          <w:highlight w:val="none"/>
        </w:rPr>
      </w:pPr>
      <w:r>
        <w:rPr>
          <w:rFonts w:hint="eastAsia" w:ascii="黑体" w:hAnsi="黑体" w:eastAsia="黑体"/>
          <w:highlight w:val="none"/>
        </w:rPr>
        <w:t>3.3</w:t>
      </w:r>
    </w:p>
    <w:p w14:paraId="0FA5CA31">
      <w:pPr>
        <w:pStyle w:val="10"/>
        <w:ind w:firstLine="422"/>
        <w:rPr>
          <w:rFonts w:hint="eastAsia" w:ascii="黑体" w:hAnsi="黑体" w:eastAsia="黑体"/>
          <w:b w:val="0"/>
          <w:bCs w:val="0"/>
          <w:highlight w:val="none"/>
        </w:rPr>
      </w:pPr>
      <w:r>
        <w:rPr>
          <w:rFonts w:hint="eastAsia" w:ascii="黑体" w:hAnsi="黑体" w:eastAsia="黑体"/>
          <w:b w:val="0"/>
          <w:bCs w:val="0"/>
          <w:highlight w:val="none"/>
        </w:rPr>
        <w:t>紧实度 compactness</w:t>
      </w:r>
    </w:p>
    <w:p w14:paraId="3235760A">
      <w:pPr>
        <w:pStyle w:val="10"/>
        <w:ind w:firstLine="420"/>
        <w:rPr>
          <w:rFonts w:hint="eastAsia"/>
          <w:highlight w:val="none"/>
        </w:rPr>
      </w:pPr>
      <w:r>
        <w:rPr>
          <w:rFonts w:hint="eastAsia" w:hAnsi="宋体"/>
          <w:highlight w:val="none"/>
        </w:rPr>
        <w:t>皮肤对抗作用力保持原有形状的能力。</w:t>
      </w:r>
    </w:p>
    <w:p w14:paraId="3AA53286">
      <w:pPr>
        <w:pStyle w:val="12"/>
        <w:spacing w:before="312" w:beforeLines="100" w:after="312" w:afterLines="100"/>
        <w:rPr>
          <w:highlight w:val="none"/>
        </w:rPr>
      </w:pPr>
      <w:r>
        <w:rPr>
          <w:rFonts w:hint="eastAsia"/>
          <w:highlight w:val="none"/>
        </w:rPr>
        <w:t>仪器测试的方法原理</w:t>
      </w:r>
    </w:p>
    <w:p w14:paraId="4F32835C">
      <w:pPr>
        <w:pStyle w:val="10"/>
        <w:ind w:firstLine="420"/>
        <w:rPr>
          <w:rFonts w:hAnsi="宋体" w:cs="宋体"/>
          <w:szCs w:val="21"/>
          <w:highlight w:val="none"/>
        </w:rPr>
      </w:pPr>
      <w:r>
        <w:rPr>
          <w:rFonts w:hint="eastAsia" w:hAnsi="宋体" w:cs="宋体"/>
          <w:szCs w:val="21"/>
          <w:highlight w:val="none"/>
        </w:rPr>
        <w:t>基于吸力法、压力法、扭力法等不同测试原理对皮肤表面紧致相关指标进行测试，测得不同指标数值，用来表征皮肤紧实度或弹性。</w:t>
      </w:r>
    </w:p>
    <w:p w14:paraId="7A564F29">
      <w:pPr>
        <w:pStyle w:val="12"/>
        <w:spacing w:before="312" w:beforeLines="100" w:after="312" w:afterLines="100"/>
        <w:rPr>
          <w:highlight w:val="none"/>
        </w:rPr>
      </w:pPr>
      <w:r>
        <w:rPr>
          <w:rFonts w:hint="eastAsia"/>
          <w:highlight w:val="none"/>
        </w:rPr>
        <w:t>基本原则</w:t>
      </w:r>
    </w:p>
    <w:p w14:paraId="69452FFF">
      <w:pPr>
        <w:pStyle w:val="13"/>
        <w:spacing w:after="312" w:afterLines="100"/>
        <w:ind w:left="0" w:leftChars="0" w:firstLine="0" w:firstLineChars="0"/>
        <w:rPr>
          <w:rFonts w:ascii="黑体" w:eastAsia="黑体"/>
          <w:highlight w:val="none"/>
        </w:rPr>
      </w:pPr>
      <w:r>
        <w:rPr>
          <w:rFonts w:hint="eastAsia" w:ascii="黑体" w:eastAsia="黑体"/>
          <w:highlight w:val="none"/>
        </w:rPr>
        <w:t xml:space="preserve">5.1 </w:t>
      </w:r>
      <w:r>
        <w:rPr>
          <w:rFonts w:hint="eastAsia" w:asciiTheme="minorEastAsia" w:hAnsiTheme="minorEastAsia" w:eastAsiaTheme="minorEastAsia" w:cstheme="minorEastAsia"/>
          <w:sz w:val="21"/>
          <w:szCs w:val="21"/>
          <w:highlight w:val="none"/>
          <w:lang w:val="en-US" w:eastAsia="zh-CN" w:bidi="ar-SA"/>
        </w:rPr>
        <w:t>受试产品应先完成必要的产品安全性评价并出具书面证明，安全性评价不合格的产品不得进行人体检验。</w:t>
      </w:r>
    </w:p>
    <w:p w14:paraId="4F8B5436">
      <w:pPr>
        <w:pStyle w:val="13"/>
        <w:spacing w:after="312" w:afterLines="100"/>
        <w:ind w:left="0" w:leftChars="0" w:firstLine="0" w:firstLineChars="0"/>
        <w:rPr>
          <w:rFonts w:ascii="黑体" w:eastAsia="黑体"/>
          <w:highlight w:val="none"/>
        </w:rPr>
      </w:pPr>
      <w:r>
        <w:rPr>
          <w:rFonts w:hint="eastAsia" w:ascii="黑体" w:eastAsia="黑体"/>
          <w:highlight w:val="none"/>
        </w:rPr>
        <w:t xml:space="preserve">5.2 </w:t>
      </w:r>
      <w:r>
        <w:rPr>
          <w:rFonts w:hint="eastAsia" w:asciiTheme="minorEastAsia" w:hAnsiTheme="minorEastAsia" w:eastAsiaTheme="minorEastAsia" w:cstheme="minorEastAsia"/>
          <w:sz w:val="21"/>
          <w:szCs w:val="21"/>
          <w:highlight w:val="none"/>
          <w:lang w:val="en-US" w:eastAsia="zh-CN" w:bidi="ar-SA"/>
        </w:rPr>
        <w:t>化妆品人体功效评价检验应符合国际赫尔辛基宣言的基本原则，要求受试者签署知情同意书并采取必要的医学防护措施，最大程度地保护受试者的利益。</w:t>
      </w:r>
    </w:p>
    <w:p w14:paraId="6C76C4D6">
      <w:pPr>
        <w:pStyle w:val="13"/>
        <w:spacing w:after="312" w:afterLines="100"/>
        <w:ind w:left="0" w:leftChars="0" w:firstLine="0" w:firstLineChars="0"/>
        <w:rPr>
          <w:rFonts w:ascii="黑体" w:eastAsia="黑体"/>
          <w:highlight w:val="none"/>
        </w:rPr>
      </w:pPr>
      <w:r>
        <w:rPr>
          <w:rFonts w:hint="eastAsia" w:ascii="黑体" w:eastAsia="黑体"/>
          <w:highlight w:val="none"/>
        </w:rPr>
        <w:t xml:space="preserve">5.3 </w:t>
      </w:r>
      <w:r>
        <w:rPr>
          <w:rFonts w:hint="eastAsia" w:asciiTheme="minorEastAsia" w:hAnsiTheme="minorEastAsia" w:eastAsiaTheme="minorEastAsia" w:cstheme="minorEastAsia"/>
          <w:sz w:val="21"/>
          <w:szCs w:val="21"/>
          <w:highlight w:val="none"/>
          <w:lang w:val="en-US" w:eastAsia="zh-CN" w:bidi="ar-SA"/>
        </w:rPr>
        <w:t>受试产品使用期间如受试者皮肤出现不良反应，该名受试者应立即终止测试，并对受试者进行跟踪回访，严重的需要适当医治。对不良反应应记录在报告中。</w:t>
      </w:r>
    </w:p>
    <w:p w14:paraId="3E109476">
      <w:pPr>
        <w:pStyle w:val="13"/>
        <w:spacing w:after="312" w:afterLines="100"/>
        <w:ind w:left="0" w:leftChars="0" w:firstLine="0" w:firstLineChars="0"/>
        <w:rPr>
          <w:rFonts w:ascii="黑体" w:eastAsia="黑体"/>
          <w:highlight w:val="none"/>
        </w:rPr>
      </w:pPr>
      <w:r>
        <w:rPr>
          <w:rFonts w:hint="eastAsia" w:ascii="黑体" w:eastAsia="黑体"/>
          <w:highlight w:val="none"/>
        </w:rPr>
        <w:t xml:space="preserve">5.4 </w:t>
      </w:r>
      <w:r>
        <w:rPr>
          <w:rFonts w:hint="eastAsia" w:asciiTheme="minorEastAsia" w:hAnsiTheme="minorEastAsia" w:eastAsiaTheme="minorEastAsia" w:cstheme="minorEastAsia"/>
          <w:sz w:val="21"/>
          <w:szCs w:val="21"/>
          <w:highlight w:val="none"/>
          <w:lang w:val="en-US" w:eastAsia="zh-CN" w:bidi="ar-SA"/>
        </w:rPr>
        <w:t>采用随机盲法试验，正常情况下至少使用受试产品2周。</w:t>
      </w:r>
    </w:p>
    <w:p w14:paraId="3704370F">
      <w:pPr>
        <w:pStyle w:val="12"/>
        <w:spacing w:before="312" w:beforeLines="100" w:after="312" w:afterLines="100"/>
        <w:rPr>
          <w:highlight w:val="none"/>
        </w:rPr>
      </w:pPr>
      <w:r>
        <w:rPr>
          <w:rFonts w:hint="eastAsia"/>
          <w:highlight w:val="none"/>
        </w:rPr>
        <w:t>试验仪器</w:t>
      </w:r>
    </w:p>
    <w:p w14:paraId="7761597E">
      <w:pPr>
        <w:pStyle w:val="10"/>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皮肤弹性或紧实度测试仪：具备吸力法、压力法或扭力法等不同测试原理的，可以表征皮肤弹性或紧实度的测试设备。</w:t>
      </w:r>
    </w:p>
    <w:p w14:paraId="2883DAE4">
      <w:pPr>
        <w:pStyle w:val="12"/>
        <w:spacing w:before="312" w:beforeLines="100" w:after="312" w:afterLines="100"/>
        <w:rPr>
          <w:highlight w:val="none"/>
        </w:rPr>
      </w:pPr>
      <w:r>
        <w:rPr>
          <w:rFonts w:hint="eastAsia"/>
          <w:highlight w:val="none"/>
        </w:rPr>
        <w:t>试验条件和受试者要求</w:t>
      </w:r>
    </w:p>
    <w:p w14:paraId="0EF8407C">
      <w:pPr>
        <w:pStyle w:val="13"/>
        <w:spacing w:after="312" w:afterLines="100"/>
        <w:ind w:left="0" w:leftChars="0" w:firstLine="0" w:firstLineChars="0"/>
        <w:rPr>
          <w:rFonts w:ascii="黑体" w:eastAsia="黑体"/>
          <w:highlight w:val="none"/>
        </w:rPr>
      </w:pPr>
      <w:r>
        <w:rPr>
          <w:rFonts w:hint="eastAsia" w:ascii="黑体" w:eastAsia="黑体"/>
          <w:highlight w:val="none"/>
        </w:rPr>
        <w:t>7.1  测试条件</w:t>
      </w:r>
    </w:p>
    <w:p w14:paraId="79C93D55">
      <w:pPr>
        <w:pStyle w:val="10"/>
        <w:spacing w:after="312" w:afterLines="100"/>
        <w:ind w:firstLine="0" w:firstLineChars="0"/>
        <w:rPr>
          <w:highlight w:val="none"/>
        </w:rPr>
      </w:pPr>
      <w:r>
        <w:rPr>
          <w:rFonts w:hint="eastAsia" w:ascii="黑体" w:eastAsia="黑体"/>
          <w:highlight w:val="none"/>
        </w:rPr>
        <w:t xml:space="preserve">7.1.1 </w:t>
      </w:r>
      <w:r>
        <w:rPr>
          <w:rFonts w:hint="eastAsia"/>
          <w:highlight w:val="none"/>
        </w:rPr>
        <w:t xml:space="preserve"> 测试环境温度：（21±2）℃，相对湿度：（50±10）%RH，并且进行实时动态监测。并且所有受试者</w:t>
      </w:r>
      <w:r>
        <w:rPr>
          <w:rFonts w:hint="eastAsia"/>
          <w:highlight w:val="none"/>
          <w:lang w:val="en-US" w:eastAsia="zh-CN"/>
        </w:rPr>
        <w:t>测试部位</w:t>
      </w:r>
      <w:r>
        <w:rPr>
          <w:rFonts w:hint="eastAsia"/>
          <w:highlight w:val="none"/>
        </w:rPr>
        <w:t>应在此环境条件下适应至少30min后方可进行评估和测试。</w:t>
      </w:r>
    </w:p>
    <w:p w14:paraId="634997F0">
      <w:pPr>
        <w:pStyle w:val="10"/>
        <w:spacing w:after="312" w:afterLines="100"/>
        <w:ind w:firstLine="0" w:firstLineChars="0"/>
        <w:rPr>
          <w:highlight w:val="none"/>
        </w:rPr>
      </w:pPr>
      <w:r>
        <w:rPr>
          <w:rFonts w:hint="eastAsia" w:ascii="黑体" w:eastAsia="黑体"/>
          <w:highlight w:val="none"/>
        </w:rPr>
        <w:t xml:space="preserve">7.1.2 </w:t>
      </w:r>
      <w:r>
        <w:rPr>
          <w:rFonts w:hint="eastAsia"/>
          <w:highlight w:val="none"/>
        </w:rPr>
        <w:t xml:space="preserve"> 测试过程中的测试条件应保持一致，如：测试者、场所、仪器、参数及部位等。</w:t>
      </w:r>
    </w:p>
    <w:p w14:paraId="06398800">
      <w:pPr>
        <w:pStyle w:val="13"/>
        <w:spacing w:after="312" w:afterLines="100"/>
        <w:ind w:left="0" w:leftChars="0" w:firstLine="0" w:firstLineChars="0"/>
        <w:rPr>
          <w:rFonts w:ascii="黑体" w:eastAsia="黑体"/>
          <w:highlight w:val="none"/>
        </w:rPr>
      </w:pPr>
      <w:r>
        <w:rPr>
          <w:rFonts w:hint="eastAsia" w:ascii="黑体" w:eastAsia="黑体"/>
          <w:highlight w:val="none"/>
        </w:rPr>
        <w:t>7.2  对照方式</w:t>
      </w:r>
    </w:p>
    <w:p w14:paraId="0540188E">
      <w:pPr>
        <w:pStyle w:val="10"/>
        <w:spacing w:after="312" w:afterLines="100"/>
        <w:ind w:firstLine="420"/>
        <w:rPr>
          <w:highlight w:val="none"/>
        </w:rPr>
      </w:pPr>
      <w:r>
        <w:rPr>
          <w:rFonts w:hint="eastAsia" w:asciiTheme="minorEastAsia" w:hAnsiTheme="minorEastAsia" w:eastAsiaTheme="minorEastAsia" w:cstheme="minorEastAsia"/>
          <w:szCs w:val="21"/>
          <w:highlight w:val="none"/>
        </w:rPr>
        <w:t>可以选择自身前后对照；若使用对照产品，可分为试验组和对照组，亦可选择半脸或身体不同侧皮肤作为对照，分为试验</w:t>
      </w:r>
      <w:r>
        <w:rPr>
          <w:rFonts w:hint="eastAsia" w:asciiTheme="minorEastAsia" w:hAnsiTheme="minorEastAsia" w:eastAsiaTheme="minorEastAsia" w:cstheme="minorEastAsia"/>
          <w:szCs w:val="21"/>
          <w:highlight w:val="none"/>
          <w:lang w:val="en-US" w:eastAsia="zh-CN"/>
        </w:rPr>
        <w:t>区</w:t>
      </w:r>
      <w:r>
        <w:rPr>
          <w:rFonts w:hint="eastAsia" w:asciiTheme="minorEastAsia" w:hAnsiTheme="minorEastAsia" w:eastAsiaTheme="minorEastAsia" w:cstheme="minorEastAsia"/>
          <w:szCs w:val="21"/>
          <w:highlight w:val="none"/>
        </w:rPr>
        <w:t>和对照</w:t>
      </w:r>
      <w:r>
        <w:rPr>
          <w:rFonts w:hint="eastAsia" w:asciiTheme="minorEastAsia" w:hAnsiTheme="minorEastAsia" w:eastAsiaTheme="minorEastAsia" w:cstheme="minorEastAsia"/>
          <w:szCs w:val="21"/>
          <w:highlight w:val="none"/>
          <w:lang w:val="en-US" w:eastAsia="zh-CN"/>
        </w:rPr>
        <w:t>区</w:t>
      </w:r>
      <w:r>
        <w:rPr>
          <w:rFonts w:hint="eastAsia"/>
          <w:highlight w:val="none"/>
        </w:rPr>
        <w:t>。</w:t>
      </w:r>
    </w:p>
    <w:p w14:paraId="6A7F5493">
      <w:pPr>
        <w:pStyle w:val="13"/>
        <w:spacing w:after="312" w:afterLines="100"/>
        <w:ind w:left="0" w:leftChars="0" w:firstLine="0" w:firstLineChars="0"/>
        <w:rPr>
          <w:rFonts w:ascii="黑体" w:eastAsia="黑体"/>
          <w:highlight w:val="none"/>
        </w:rPr>
      </w:pPr>
      <w:r>
        <w:rPr>
          <w:rFonts w:hint="eastAsia" w:ascii="黑体" w:eastAsia="黑体"/>
          <w:highlight w:val="none"/>
        </w:rPr>
        <w:t>7.3  受试物</w:t>
      </w:r>
    </w:p>
    <w:p w14:paraId="1E80C270">
      <w:pPr>
        <w:pStyle w:val="10"/>
        <w:spacing w:after="312" w:afterLines="100"/>
        <w:ind w:firstLine="0" w:firstLineChars="0"/>
        <w:rPr>
          <w:highlight w:val="none"/>
        </w:rPr>
      </w:pPr>
      <w:r>
        <w:rPr>
          <w:rFonts w:hint="eastAsia" w:ascii="黑体" w:eastAsia="黑体"/>
          <w:highlight w:val="none"/>
        </w:rPr>
        <w:t>7.3.1</w:t>
      </w:r>
      <w:r>
        <w:rPr>
          <w:rFonts w:hint="eastAsia"/>
          <w:highlight w:val="none"/>
        </w:rPr>
        <w:t xml:space="preserve">  </w:t>
      </w:r>
      <w:r>
        <w:rPr>
          <w:rFonts w:hint="eastAsia"/>
          <w:highlight w:val="none"/>
          <w:lang w:val="en-US" w:eastAsia="zh-CN"/>
        </w:rPr>
        <w:t>受试产品</w:t>
      </w:r>
      <w:r>
        <w:rPr>
          <w:rFonts w:hint="eastAsia"/>
          <w:highlight w:val="none"/>
        </w:rPr>
        <w:t>：宣称具有紧致功效的化妆品</w:t>
      </w:r>
    </w:p>
    <w:p w14:paraId="58C28214">
      <w:pPr>
        <w:pStyle w:val="10"/>
        <w:spacing w:after="312" w:afterLines="100"/>
        <w:ind w:firstLine="0" w:firstLineChars="0"/>
        <w:rPr>
          <w:highlight w:val="none"/>
        </w:rPr>
      </w:pPr>
      <w:r>
        <w:rPr>
          <w:rFonts w:hint="eastAsia" w:ascii="黑体" w:eastAsia="黑体"/>
          <w:highlight w:val="none"/>
        </w:rPr>
        <w:t>7.3.2</w:t>
      </w:r>
      <w:r>
        <w:rPr>
          <w:rFonts w:hint="eastAsia"/>
          <w:highlight w:val="none"/>
        </w:rPr>
        <w:t xml:space="preserve">  对照</w:t>
      </w:r>
      <w:r>
        <w:rPr>
          <w:rFonts w:hint="eastAsia"/>
          <w:highlight w:val="none"/>
          <w:lang w:val="en-US" w:eastAsia="zh-CN"/>
        </w:rPr>
        <w:t>产品</w:t>
      </w:r>
      <w:r>
        <w:rPr>
          <w:rFonts w:hint="eastAsia"/>
          <w:highlight w:val="none"/>
          <w:lang w:eastAsia="zh-CN"/>
        </w:rPr>
        <w:t>（</w:t>
      </w:r>
      <w:r>
        <w:rPr>
          <w:rFonts w:hint="eastAsia"/>
          <w:highlight w:val="none"/>
          <w:lang w:val="en-US" w:eastAsia="zh-CN"/>
        </w:rPr>
        <w:t>如有</w:t>
      </w:r>
      <w:r>
        <w:rPr>
          <w:rFonts w:hint="eastAsia"/>
          <w:highlight w:val="none"/>
          <w:lang w:eastAsia="zh-CN"/>
        </w:rPr>
        <w:t>）</w:t>
      </w:r>
      <w:r>
        <w:rPr>
          <w:rFonts w:hint="eastAsia"/>
          <w:highlight w:val="none"/>
        </w:rPr>
        <w:t>：不含紧致功效成分的相应</w:t>
      </w:r>
      <w:r>
        <w:rPr>
          <w:rFonts w:hint="eastAsia"/>
          <w:highlight w:val="none"/>
          <w:lang w:val="en-US" w:eastAsia="zh-CN"/>
        </w:rPr>
        <w:t>受试</w:t>
      </w:r>
      <w:r>
        <w:rPr>
          <w:rFonts w:hint="eastAsia"/>
          <w:highlight w:val="none"/>
        </w:rPr>
        <w:t>产品基质配方产品，与</w:t>
      </w:r>
      <w:r>
        <w:rPr>
          <w:rFonts w:hint="eastAsia"/>
          <w:highlight w:val="none"/>
          <w:lang w:val="en-US" w:eastAsia="zh-CN"/>
        </w:rPr>
        <w:t>受试</w:t>
      </w:r>
      <w:r>
        <w:rPr>
          <w:rFonts w:hint="eastAsia"/>
          <w:highlight w:val="none"/>
        </w:rPr>
        <w:t>产品平行测试。</w:t>
      </w:r>
    </w:p>
    <w:p w14:paraId="5585A40C">
      <w:pPr>
        <w:pStyle w:val="10"/>
        <w:spacing w:after="312" w:afterLines="100"/>
        <w:ind w:firstLine="0" w:firstLineChars="0"/>
        <w:rPr>
          <w:highlight w:val="none"/>
        </w:rPr>
      </w:pPr>
      <w:r>
        <w:rPr>
          <w:rFonts w:hint="eastAsia" w:ascii="黑体" w:eastAsia="黑体"/>
          <w:highlight w:val="none"/>
        </w:rPr>
        <w:t>7.3.3</w:t>
      </w:r>
      <w:r>
        <w:rPr>
          <w:rFonts w:hint="eastAsia"/>
          <w:highlight w:val="none"/>
        </w:rPr>
        <w:t xml:space="preserve">  使用方法：如使用对照产品将按照随机数字表发放</w:t>
      </w:r>
      <w:r>
        <w:rPr>
          <w:rFonts w:hint="eastAsia"/>
          <w:highlight w:val="none"/>
          <w:lang w:val="en-US" w:eastAsia="zh-CN"/>
        </w:rPr>
        <w:t>受试</w:t>
      </w:r>
      <w:r>
        <w:rPr>
          <w:rFonts w:hint="eastAsia"/>
          <w:highlight w:val="none"/>
        </w:rPr>
        <w:t>产品和对照产品。根据产品使用说明对受试者进行产品使用指导，包括用法、用量、使用频率等，确保受试者在试验周期内正确使用产品。试验期间要求受试者记录使用时间及使用过程中的任何不适感和不良反应症状。</w:t>
      </w:r>
    </w:p>
    <w:p w14:paraId="77D95B13">
      <w:pPr>
        <w:pStyle w:val="13"/>
        <w:spacing w:after="312" w:afterLines="100"/>
        <w:ind w:left="0" w:leftChars="0" w:firstLine="0" w:firstLineChars="0"/>
        <w:rPr>
          <w:rFonts w:ascii="黑体" w:eastAsia="黑体"/>
          <w:highlight w:val="none"/>
        </w:rPr>
      </w:pPr>
      <w:r>
        <w:rPr>
          <w:rFonts w:hint="eastAsia" w:ascii="黑体" w:eastAsia="黑体"/>
          <w:highlight w:val="none"/>
        </w:rPr>
        <w:t>7.4  受试者的选择</w:t>
      </w:r>
    </w:p>
    <w:p w14:paraId="551A7465">
      <w:pPr>
        <w:pStyle w:val="10"/>
        <w:ind w:firstLine="0" w:firstLineChars="0"/>
        <w:rPr>
          <w:highlight w:val="none"/>
        </w:rPr>
      </w:pPr>
      <w:r>
        <w:rPr>
          <w:rFonts w:hint="eastAsia" w:ascii="黑体" w:eastAsia="黑体"/>
          <w:highlight w:val="none"/>
        </w:rPr>
        <w:t>7.4.1</w:t>
      </w:r>
      <w:r>
        <w:rPr>
          <w:rFonts w:hint="eastAsia"/>
          <w:highlight w:val="none"/>
        </w:rPr>
        <w:t xml:space="preserve">  受试者人数</w:t>
      </w:r>
    </w:p>
    <w:p w14:paraId="1861D926">
      <w:pPr>
        <w:pStyle w:val="10"/>
        <w:ind w:firstLine="420"/>
        <w:rPr>
          <w:highlight w:val="none"/>
        </w:rPr>
      </w:pPr>
      <w:r>
        <w:rPr>
          <w:rFonts w:hint="eastAsia"/>
          <w:highlight w:val="none"/>
        </w:rPr>
        <w:t>按入选和排除标准选择合适的受试者。确保各测试区域最终完成有效例数均不少于30人。</w:t>
      </w:r>
    </w:p>
    <w:p w14:paraId="647687EA">
      <w:pPr>
        <w:pStyle w:val="10"/>
        <w:ind w:firstLine="0" w:firstLineChars="0"/>
        <w:rPr>
          <w:highlight w:val="none"/>
        </w:rPr>
      </w:pPr>
      <w:r>
        <w:rPr>
          <w:rFonts w:hint="eastAsia" w:ascii="黑体" w:eastAsia="黑体"/>
          <w:highlight w:val="none"/>
        </w:rPr>
        <w:t xml:space="preserve">7.4.2 </w:t>
      </w:r>
      <w:r>
        <w:rPr>
          <w:rFonts w:hint="eastAsia"/>
          <w:highlight w:val="none"/>
        </w:rPr>
        <w:t xml:space="preserve"> 受试者要求</w:t>
      </w:r>
    </w:p>
    <w:p w14:paraId="11533D9E">
      <w:pPr>
        <w:pStyle w:val="10"/>
        <w:ind w:firstLine="0" w:firstLineChars="0"/>
        <w:rPr>
          <w:highlight w:val="none"/>
        </w:rPr>
      </w:pPr>
      <w:r>
        <w:rPr>
          <w:rFonts w:hint="eastAsia" w:ascii="黑体" w:eastAsia="黑体"/>
          <w:highlight w:val="none"/>
        </w:rPr>
        <w:t>7.4.2.1</w:t>
      </w:r>
      <w:r>
        <w:rPr>
          <w:rFonts w:hint="eastAsia"/>
          <w:highlight w:val="none"/>
        </w:rPr>
        <w:t xml:space="preserve">  入选标准</w:t>
      </w:r>
    </w:p>
    <w:p w14:paraId="49F0DC78">
      <w:pPr>
        <w:pStyle w:val="10"/>
        <w:ind w:firstLine="420"/>
        <w:rPr>
          <w:highlight w:val="none"/>
        </w:rPr>
      </w:pPr>
      <w:r>
        <w:rPr>
          <w:rFonts w:hint="eastAsia"/>
          <w:highlight w:val="none"/>
        </w:rPr>
        <w:t>a) 年龄在</w:t>
      </w:r>
      <w:r>
        <w:rPr>
          <w:rFonts w:hint="eastAsia"/>
          <w:highlight w:val="none"/>
          <w:lang w:val="en-US" w:eastAsia="zh-CN"/>
        </w:rPr>
        <w:t>18</w:t>
      </w:r>
      <w:r>
        <w:rPr>
          <w:rFonts w:hint="eastAsia" w:hAnsi="宋体"/>
          <w:highlight w:val="none"/>
        </w:rPr>
        <w:t>～</w:t>
      </w:r>
      <w:r>
        <w:rPr>
          <w:rFonts w:hint="eastAsia"/>
          <w:highlight w:val="none"/>
        </w:rPr>
        <w:t>60 岁，健康男性或女性；</w:t>
      </w:r>
    </w:p>
    <w:p w14:paraId="56721F64">
      <w:pPr>
        <w:pStyle w:val="10"/>
        <w:ind w:firstLine="420"/>
        <w:rPr>
          <w:highlight w:val="none"/>
        </w:rPr>
      </w:pPr>
      <w:r>
        <w:rPr>
          <w:rFonts w:hint="eastAsia"/>
          <w:highlight w:val="none"/>
        </w:rPr>
        <w:t>b) 无过敏性疾病，无化妆品或其它外用制剂过敏史；</w:t>
      </w:r>
    </w:p>
    <w:p w14:paraId="363BBAB3">
      <w:pPr>
        <w:pStyle w:val="10"/>
        <w:ind w:firstLine="420"/>
        <w:rPr>
          <w:highlight w:val="none"/>
        </w:rPr>
      </w:pPr>
      <w:r>
        <w:rPr>
          <w:rFonts w:hint="eastAsia"/>
          <w:highlight w:val="none"/>
        </w:rPr>
        <w:t>c) 受试部位皮肤无影响测试结果的因素；</w:t>
      </w:r>
    </w:p>
    <w:p w14:paraId="66D0074F">
      <w:pPr>
        <w:pStyle w:val="10"/>
        <w:ind w:firstLine="420"/>
        <w:rPr>
          <w:highlight w:val="none"/>
        </w:rPr>
      </w:pPr>
      <w:r>
        <w:rPr>
          <w:rFonts w:hint="eastAsia"/>
          <w:highlight w:val="none"/>
        </w:rPr>
        <w:t>d) 受试者在参加试验前1个月内不应使用具有改善皮肤紧致功效的皮肤护理产品，测试部位当天不使用任何产品；</w:t>
      </w:r>
    </w:p>
    <w:p w14:paraId="5A395220">
      <w:pPr>
        <w:pStyle w:val="10"/>
        <w:ind w:firstLine="420"/>
        <w:rPr>
          <w:highlight w:val="none"/>
        </w:rPr>
      </w:pPr>
      <w:r>
        <w:rPr>
          <w:rFonts w:hint="eastAsia"/>
          <w:highlight w:val="none"/>
        </w:rPr>
        <w:t>e) 能很好配合试验者，在试验期间能保持生活的规律性；</w:t>
      </w:r>
    </w:p>
    <w:p w14:paraId="27878299">
      <w:pPr>
        <w:pStyle w:val="10"/>
        <w:ind w:firstLine="420"/>
        <w:rPr>
          <w:highlight w:val="none"/>
        </w:rPr>
      </w:pPr>
      <w:r>
        <w:rPr>
          <w:rFonts w:hint="eastAsia"/>
          <w:highlight w:val="none"/>
        </w:rPr>
        <w:t>f) 能够接受测试区域皮肤检查者；</w:t>
      </w:r>
    </w:p>
    <w:p w14:paraId="420E0FAF">
      <w:pPr>
        <w:pStyle w:val="10"/>
        <w:ind w:firstLine="420"/>
        <w:rPr>
          <w:highlight w:val="none"/>
        </w:rPr>
      </w:pPr>
      <w:r>
        <w:rPr>
          <w:rFonts w:hint="eastAsia"/>
          <w:highlight w:val="none"/>
        </w:rPr>
        <w:t>g) 能理解测试过程，自愿参加试验并签署书面知情同意书。</w:t>
      </w:r>
    </w:p>
    <w:p w14:paraId="4B641CA1">
      <w:pPr>
        <w:pStyle w:val="10"/>
        <w:ind w:firstLine="0" w:firstLineChars="0"/>
        <w:rPr>
          <w:highlight w:val="none"/>
        </w:rPr>
      </w:pPr>
      <w:r>
        <w:rPr>
          <w:rFonts w:hint="eastAsia" w:ascii="黑体" w:eastAsia="黑体"/>
          <w:highlight w:val="none"/>
        </w:rPr>
        <w:t>7.4.2.2</w:t>
      </w:r>
      <w:r>
        <w:rPr>
          <w:rFonts w:hint="eastAsia"/>
          <w:highlight w:val="none"/>
        </w:rPr>
        <w:t xml:space="preserve">  排除标准</w:t>
      </w:r>
    </w:p>
    <w:p w14:paraId="53157319">
      <w:pPr>
        <w:pStyle w:val="10"/>
        <w:ind w:firstLine="420"/>
        <w:rPr>
          <w:highlight w:val="none"/>
        </w:rPr>
      </w:pPr>
      <w:r>
        <w:rPr>
          <w:rFonts w:hint="eastAsia"/>
          <w:highlight w:val="none"/>
        </w:rPr>
        <w:t>a) 妊娠或哺乳期妇女，或近期有备孕计划者；</w:t>
      </w:r>
    </w:p>
    <w:p w14:paraId="4F424DB1">
      <w:pPr>
        <w:pStyle w:val="10"/>
        <w:ind w:firstLine="420"/>
        <w:rPr>
          <w:highlight w:val="none"/>
        </w:rPr>
      </w:pPr>
      <w:r>
        <w:rPr>
          <w:rFonts w:hint="eastAsia"/>
          <w:highlight w:val="none"/>
        </w:rPr>
        <w:t>b) 近1周试用抗组胺药物或近1个月内试用免疫抑制剂者；</w:t>
      </w:r>
    </w:p>
    <w:p w14:paraId="31C8BC95">
      <w:pPr>
        <w:pStyle w:val="10"/>
        <w:ind w:firstLine="420"/>
        <w:rPr>
          <w:highlight w:val="none"/>
        </w:rPr>
      </w:pPr>
      <w:r>
        <w:rPr>
          <w:rFonts w:hint="eastAsia"/>
          <w:highlight w:val="none"/>
        </w:rPr>
        <w:t>c) 有银屑病、湿疹、异位性皮炎等现患皮肤病史者；</w:t>
      </w:r>
    </w:p>
    <w:p w14:paraId="074DDCA2">
      <w:pPr>
        <w:pStyle w:val="10"/>
        <w:ind w:firstLine="420"/>
        <w:rPr>
          <w:highlight w:val="none"/>
        </w:rPr>
      </w:pPr>
      <w:r>
        <w:rPr>
          <w:rFonts w:hint="eastAsia"/>
          <w:highlight w:val="none"/>
        </w:rPr>
        <w:t>d) 近1个月内口服或外用过皮质类固醇激素等抗炎药物者；</w:t>
      </w:r>
    </w:p>
    <w:p w14:paraId="154BFDBB">
      <w:pPr>
        <w:pStyle w:val="10"/>
        <w:ind w:firstLine="420"/>
        <w:rPr>
          <w:highlight w:val="none"/>
        </w:rPr>
      </w:pPr>
      <w:r>
        <w:rPr>
          <w:rFonts w:hint="eastAsia"/>
          <w:highlight w:val="none"/>
        </w:rPr>
        <w:t xml:space="preserve">e) 近三个月内接受过可能影响皮肤紧致功效测试的面部美容手术、其它美容方式者或应用过任何外用药物者； </w:t>
      </w:r>
    </w:p>
    <w:p w14:paraId="5455554A">
      <w:pPr>
        <w:pStyle w:val="10"/>
        <w:ind w:firstLine="420"/>
        <w:rPr>
          <w:highlight w:val="none"/>
        </w:rPr>
      </w:pPr>
      <w:r>
        <w:rPr>
          <w:rFonts w:hint="eastAsia"/>
          <w:highlight w:val="none"/>
        </w:rPr>
        <w:t xml:space="preserve">f) 近六个月内接受抗癌化疗者； </w:t>
      </w:r>
    </w:p>
    <w:p w14:paraId="3BD582D6">
      <w:pPr>
        <w:pStyle w:val="10"/>
        <w:ind w:firstLine="420"/>
        <w:rPr>
          <w:highlight w:val="none"/>
        </w:rPr>
      </w:pPr>
      <w:r>
        <w:rPr>
          <w:rFonts w:hint="eastAsia"/>
          <w:highlight w:val="none"/>
        </w:rPr>
        <w:t xml:space="preserve">g) 胰岛素依赖性糖尿病患者； </w:t>
      </w:r>
    </w:p>
    <w:p w14:paraId="0A6C6D97">
      <w:pPr>
        <w:pStyle w:val="10"/>
        <w:ind w:firstLine="420"/>
        <w:rPr>
          <w:highlight w:val="none"/>
        </w:rPr>
      </w:pPr>
      <w:r>
        <w:rPr>
          <w:rFonts w:hint="eastAsia"/>
          <w:highlight w:val="none"/>
        </w:rPr>
        <w:t xml:space="preserve">h) 正在接受治疗的哮喘或其他慢性呼吸系统疾病患者； </w:t>
      </w:r>
    </w:p>
    <w:p w14:paraId="1BE8F515">
      <w:pPr>
        <w:pStyle w:val="10"/>
        <w:ind w:firstLine="420"/>
        <w:rPr>
          <w:highlight w:val="none"/>
        </w:rPr>
      </w:pPr>
      <w:r>
        <w:rPr>
          <w:rFonts w:hint="eastAsia"/>
          <w:highlight w:val="none"/>
        </w:rPr>
        <w:t xml:space="preserve">i) 免疫缺陷或自身免疫性疾病患者； </w:t>
      </w:r>
    </w:p>
    <w:p w14:paraId="0A6436A6">
      <w:pPr>
        <w:pStyle w:val="10"/>
        <w:ind w:firstLine="420"/>
        <w:rPr>
          <w:highlight w:val="none"/>
        </w:rPr>
      </w:pPr>
      <w:r>
        <w:rPr>
          <w:rFonts w:hint="eastAsia"/>
          <w:highlight w:val="none"/>
        </w:rPr>
        <w:t>j) 近2个月内参加过其他临床试验者；</w:t>
      </w:r>
    </w:p>
    <w:p w14:paraId="387FD89A">
      <w:pPr>
        <w:pStyle w:val="10"/>
        <w:spacing w:after="312" w:afterLines="100"/>
        <w:ind w:firstLine="420"/>
        <w:rPr>
          <w:highlight w:val="none"/>
        </w:rPr>
      </w:pPr>
      <w:r>
        <w:rPr>
          <w:rFonts w:hint="eastAsia"/>
          <w:highlight w:val="none"/>
        </w:rPr>
        <w:t>k) 其他临床评估认为不适合参加试验者。</w:t>
      </w:r>
    </w:p>
    <w:p w14:paraId="12F968F3">
      <w:pPr>
        <w:pStyle w:val="13"/>
        <w:spacing w:after="312" w:afterLines="100"/>
        <w:ind w:left="0" w:leftChars="0" w:firstLine="0" w:firstLineChars="0"/>
        <w:rPr>
          <w:rFonts w:ascii="黑体" w:eastAsia="黑体"/>
          <w:highlight w:val="none"/>
        </w:rPr>
      </w:pPr>
      <w:r>
        <w:rPr>
          <w:rFonts w:hint="eastAsia" w:ascii="黑体" w:eastAsia="黑体"/>
          <w:highlight w:val="none"/>
        </w:rPr>
        <w:t>7.5  受试期间限制</w:t>
      </w:r>
    </w:p>
    <w:p w14:paraId="6F33F6B9">
      <w:pPr>
        <w:pStyle w:val="10"/>
        <w:ind w:firstLine="0" w:firstLineChars="0"/>
        <w:rPr>
          <w:highlight w:val="none"/>
        </w:rPr>
      </w:pPr>
      <w:r>
        <w:rPr>
          <w:rFonts w:hint="eastAsia" w:ascii="黑体" w:eastAsia="黑体"/>
          <w:highlight w:val="none"/>
        </w:rPr>
        <w:t>7.5.1</w:t>
      </w:r>
      <w:r>
        <w:rPr>
          <w:rFonts w:hint="eastAsia"/>
          <w:highlight w:val="none"/>
        </w:rPr>
        <w:t xml:space="preserve">  受试部位必须使用试验机构提供的产品，不能使用其他任何具有紧致功效或者可能对测试结果产生影响的产品；</w:t>
      </w:r>
    </w:p>
    <w:p w14:paraId="5950BB2B">
      <w:pPr>
        <w:pStyle w:val="10"/>
        <w:ind w:firstLine="0" w:firstLineChars="0"/>
        <w:rPr>
          <w:highlight w:val="none"/>
        </w:rPr>
      </w:pPr>
      <w:r>
        <w:rPr>
          <w:rFonts w:hint="eastAsia" w:ascii="黑体" w:eastAsia="黑体"/>
          <w:highlight w:val="none"/>
        </w:rPr>
        <w:t>7.5.2</w:t>
      </w:r>
      <w:r>
        <w:rPr>
          <w:rFonts w:hint="eastAsia"/>
          <w:highlight w:val="none"/>
        </w:rPr>
        <w:t xml:space="preserve">  受试部位禁止接受可能影响皮肤紧致度的美容手术或其它美容方式。</w:t>
      </w:r>
    </w:p>
    <w:p w14:paraId="309794D1">
      <w:pPr>
        <w:pStyle w:val="12"/>
        <w:spacing w:before="312" w:beforeLines="100" w:after="312" w:afterLines="100"/>
        <w:rPr>
          <w:highlight w:val="none"/>
        </w:rPr>
      </w:pPr>
      <w:r>
        <w:rPr>
          <w:rFonts w:hint="eastAsia"/>
          <w:highlight w:val="none"/>
        </w:rPr>
        <w:t>测试步骤</w:t>
      </w:r>
    </w:p>
    <w:p w14:paraId="31E1EEFD">
      <w:pPr>
        <w:pStyle w:val="12"/>
        <w:numPr>
          <w:ilvl w:val="255"/>
          <w:numId w:val="0"/>
        </w:numPr>
        <w:spacing w:before="312" w:beforeLines="100" w:after="312" w:afterLines="100"/>
        <w:rPr>
          <w:highlight w:val="none"/>
        </w:rPr>
      </w:pPr>
      <w:r>
        <w:rPr>
          <w:highlight w:val="none"/>
        </w:rPr>
        <w:t>8</w:t>
      </w:r>
      <w:r>
        <w:rPr>
          <w:rFonts w:hint="eastAsia"/>
          <w:highlight w:val="none"/>
        </w:rPr>
        <w:t>.</w:t>
      </w:r>
      <w:r>
        <w:rPr>
          <w:highlight w:val="none"/>
        </w:rPr>
        <w:t>1</w:t>
      </w:r>
      <w:r>
        <w:rPr>
          <w:rFonts w:hint="eastAsia"/>
          <w:highlight w:val="none"/>
        </w:rPr>
        <w:t xml:space="preserve"> </w:t>
      </w:r>
      <w:r>
        <w:rPr>
          <w:highlight w:val="none"/>
        </w:rPr>
        <w:t xml:space="preserve"> </w:t>
      </w:r>
      <w:r>
        <w:rPr>
          <w:rFonts w:hint="eastAsia"/>
          <w:highlight w:val="none"/>
        </w:rPr>
        <w:t>受试者招募及入组</w:t>
      </w:r>
    </w:p>
    <w:p w14:paraId="597481CA">
      <w:pPr>
        <w:pStyle w:val="10"/>
        <w:spacing w:after="312" w:afterLines="100"/>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按照要求招募入组受试者，签署书面知情同意书。若选择对照组（</w:t>
      </w:r>
      <w:r>
        <w:rPr>
          <w:rFonts w:hint="eastAsia" w:asciiTheme="minorEastAsia" w:hAnsiTheme="minorEastAsia" w:eastAsiaTheme="minorEastAsia" w:cstheme="minorEastAsia"/>
          <w:szCs w:val="21"/>
          <w:highlight w:val="none"/>
          <w:lang w:val="en-US" w:eastAsia="zh-CN"/>
        </w:rPr>
        <w:t>区</w:t>
      </w:r>
      <w:r>
        <w:rPr>
          <w:rFonts w:hint="eastAsia" w:asciiTheme="minorEastAsia" w:hAnsiTheme="minorEastAsia" w:eastAsiaTheme="minorEastAsia" w:cstheme="minorEastAsia"/>
          <w:szCs w:val="21"/>
          <w:highlight w:val="none"/>
        </w:rPr>
        <w:t>）进行试验，入组受试者应随机分组。</w:t>
      </w:r>
    </w:p>
    <w:p w14:paraId="6DE9ACDE">
      <w:pPr>
        <w:pStyle w:val="12"/>
        <w:numPr>
          <w:ilvl w:val="255"/>
          <w:numId w:val="0"/>
        </w:numPr>
        <w:spacing w:before="312" w:beforeLines="100" w:after="312" w:afterLines="100"/>
        <w:rPr>
          <w:highlight w:val="none"/>
        </w:rPr>
      </w:pPr>
      <w:r>
        <w:rPr>
          <w:rFonts w:hint="eastAsia"/>
          <w:highlight w:val="none"/>
        </w:rPr>
        <w:t>8.2 测试前准备</w:t>
      </w:r>
    </w:p>
    <w:p w14:paraId="5593DD85">
      <w:pPr>
        <w:topLinePunct/>
        <w:spacing w:before="202"/>
        <w:ind w:left="23" w:firstLine="400" w:firstLineChars="200"/>
        <w:rPr>
          <w:rFonts w:ascii="宋体" w:hAnsi="宋体"/>
          <w:spacing w:val="-5"/>
          <w:highlight w:val="none"/>
        </w:rPr>
      </w:pPr>
      <w:r>
        <w:rPr>
          <w:rFonts w:hint="eastAsia" w:ascii="宋体" w:hAnsi="宋体"/>
          <w:spacing w:val="-5"/>
          <w:highlight w:val="none"/>
        </w:rPr>
        <w:t>根据产品适用部位或使用说明，选用合适的受试区域，可为面部或其他非面部部位（背部</w:t>
      </w:r>
      <w:r>
        <w:rPr>
          <w:rFonts w:hint="eastAsia" w:ascii="宋体" w:hAnsi="宋体"/>
          <w:spacing w:val="-5"/>
          <w:highlight w:val="none"/>
          <w:lang w:val="en-US" w:eastAsia="zh-CN"/>
        </w:rPr>
        <w:t>、</w:t>
      </w:r>
      <w:r>
        <w:rPr>
          <w:rFonts w:hint="eastAsia" w:ascii="宋体" w:hAnsi="宋体"/>
          <w:spacing w:val="-5"/>
          <w:highlight w:val="none"/>
        </w:rPr>
        <w:t>手臂内侧</w:t>
      </w:r>
      <w:r>
        <w:rPr>
          <w:rFonts w:hint="eastAsia" w:ascii="宋体" w:hAnsi="宋体"/>
          <w:spacing w:val="-5"/>
          <w:highlight w:val="none"/>
          <w:lang w:val="en-US" w:eastAsia="zh-CN"/>
        </w:rPr>
        <w:t>或</w:t>
      </w:r>
      <w:r>
        <w:rPr>
          <w:rFonts w:hint="eastAsia" w:ascii="宋体" w:hAnsi="宋体"/>
          <w:spacing w:val="-5"/>
          <w:highlight w:val="none"/>
        </w:rPr>
        <w:t>其他身体部位）。每次测试前，受试者统一清洁面部或其他非面部受试区域，并用无屑吸水干纸巾吸干，且保证所有受试者每次清洁面部或其他非面部受试区域的一致性。在符合标准的测试环境中静坐至少30 min，受试者保持放松，面部或其他非面部受试区域暴露，避免触碰。</w:t>
      </w:r>
    </w:p>
    <w:p w14:paraId="36C244A2">
      <w:pPr>
        <w:pStyle w:val="12"/>
        <w:numPr>
          <w:ilvl w:val="255"/>
          <w:numId w:val="0"/>
        </w:numPr>
        <w:spacing w:before="312" w:beforeLines="100" w:after="312" w:afterLines="100"/>
        <w:rPr>
          <w:highlight w:val="none"/>
        </w:rPr>
      </w:pPr>
      <w:r>
        <w:rPr>
          <w:rFonts w:hint="eastAsia"/>
          <w:highlight w:val="none"/>
        </w:rPr>
        <w:t xml:space="preserve">8.3 参数测试 </w:t>
      </w:r>
    </w:p>
    <w:p w14:paraId="402F1FB9">
      <w:pPr>
        <w:pStyle w:val="10"/>
        <w:topLinePunct/>
        <w:spacing w:before="202" w:after="312" w:afterLines="100"/>
        <w:ind w:left="23" w:firstLine="420" w:firstLineChars="200"/>
        <w:rPr>
          <w:rFonts w:hint="eastAsia" w:asciiTheme="minorEastAsia" w:hAnsiTheme="minorEastAsia" w:eastAsiaTheme="minorEastAsia" w:cstheme="minorEastAsia"/>
          <w:spacing w:val="0"/>
          <w:szCs w:val="21"/>
          <w:highlight w:val="none"/>
        </w:rPr>
      </w:pPr>
      <w:r>
        <w:rPr>
          <w:rFonts w:hint="eastAsia" w:asciiTheme="minorEastAsia" w:hAnsiTheme="minorEastAsia" w:eastAsiaTheme="minorEastAsia" w:cstheme="minorEastAsia"/>
          <w:spacing w:val="0"/>
          <w:szCs w:val="21"/>
          <w:highlight w:val="none"/>
        </w:rPr>
        <w:t>对入组受试者进行产品使用前皮肤基础值测试，并记录；根据测试周期，在产品使用后（根据实际需求选择访视时间，如1周、2周±1天、4周及以上±2天）分别再次进行相同的测试和评估。</w:t>
      </w:r>
    </w:p>
    <w:p w14:paraId="31B3BFA9">
      <w:pPr>
        <w:pStyle w:val="10"/>
        <w:topLinePunct/>
        <w:spacing w:before="202" w:after="312" w:afterLines="100"/>
        <w:ind w:left="23" w:firstLine="420" w:firstLineChars="200"/>
        <w:rPr>
          <w:rFonts w:hint="eastAsia" w:asciiTheme="minorEastAsia" w:hAnsiTheme="minorEastAsia" w:eastAsiaTheme="minorEastAsia" w:cstheme="minorEastAsia"/>
          <w:spacing w:val="0"/>
          <w:szCs w:val="21"/>
          <w:highlight w:val="none"/>
        </w:rPr>
      </w:pPr>
      <w:r>
        <w:rPr>
          <w:rFonts w:hint="eastAsia" w:asciiTheme="minorEastAsia" w:hAnsiTheme="minorEastAsia" w:eastAsiaTheme="minorEastAsia" w:cstheme="minorEastAsia"/>
          <w:spacing w:val="0"/>
          <w:szCs w:val="21"/>
          <w:highlight w:val="none"/>
        </w:rPr>
        <w:t>在各访视点，用皮肤弹性或紧实度测试仪测量试验部位皮肤弹性或紧实度相应指标的数据，如</w:t>
      </w:r>
      <w:r>
        <w:rPr>
          <w:rFonts w:hint="eastAsia" w:asciiTheme="minorEastAsia" w:hAnsiTheme="minorEastAsia" w:eastAsiaTheme="minorEastAsia" w:cstheme="minorEastAsia"/>
          <w:spacing w:val="0"/>
          <w:szCs w:val="21"/>
          <w:highlight w:val="none"/>
          <w:lang w:val="en-US" w:eastAsia="zh-CN"/>
        </w:rPr>
        <w:t>吸力法</w:t>
      </w:r>
      <w:r>
        <w:rPr>
          <w:rFonts w:hint="eastAsia" w:asciiTheme="minorEastAsia" w:hAnsiTheme="minorEastAsia" w:eastAsiaTheme="minorEastAsia" w:cstheme="minorEastAsia"/>
          <w:spacing w:val="0"/>
          <w:szCs w:val="21"/>
          <w:highlight w:val="none"/>
        </w:rPr>
        <w:t>弹性测试仪测试指标R2值（反映吸入后位移与恢复到初始位置的能力之间的比例）、F4值（多次测量后曲线包络线下方的面积）等，各测量区域面积至少为3</w:t>
      </w:r>
      <w:r>
        <w:rPr>
          <w:rFonts w:hint="eastAsia" w:asciiTheme="minorEastAsia" w:hAnsiTheme="minorEastAsia" w:eastAsiaTheme="minorEastAsia" w:cstheme="minorEastAsia"/>
          <w:spacing w:val="0"/>
          <w:szCs w:val="21"/>
          <w:highlight w:val="none"/>
          <w:lang w:val="en-US" w:eastAsia="zh-CN"/>
        </w:rPr>
        <w:t xml:space="preserve"> </w:t>
      </w:r>
      <w:r>
        <w:rPr>
          <w:rFonts w:hint="eastAsia" w:asciiTheme="minorEastAsia" w:hAnsiTheme="minorEastAsia" w:eastAsiaTheme="minorEastAsia" w:cstheme="minorEastAsia"/>
          <w:spacing w:val="0"/>
          <w:szCs w:val="21"/>
          <w:highlight w:val="none"/>
        </w:rPr>
        <w:t>cm×3</w:t>
      </w:r>
      <w:r>
        <w:rPr>
          <w:rFonts w:hint="eastAsia" w:asciiTheme="minorEastAsia" w:hAnsiTheme="minorEastAsia" w:eastAsiaTheme="minorEastAsia" w:cstheme="minorEastAsia"/>
          <w:spacing w:val="0"/>
          <w:szCs w:val="21"/>
          <w:highlight w:val="none"/>
          <w:lang w:val="en-US" w:eastAsia="zh-CN"/>
        </w:rPr>
        <w:t xml:space="preserve"> </w:t>
      </w:r>
      <w:r>
        <w:rPr>
          <w:rFonts w:hint="eastAsia" w:asciiTheme="minorEastAsia" w:hAnsiTheme="minorEastAsia" w:eastAsiaTheme="minorEastAsia" w:cstheme="minorEastAsia"/>
          <w:spacing w:val="0"/>
          <w:szCs w:val="21"/>
          <w:highlight w:val="none"/>
        </w:rPr>
        <w:t>cm，每次测量3次，取平均值记录。同一个受试者的测试必须使用同一型号仪器由同一测试人员完成。测试期间，同一个受试者的测量区域需保持一致。</w:t>
      </w:r>
    </w:p>
    <w:p w14:paraId="7D9C63E0">
      <w:pPr>
        <w:pStyle w:val="12"/>
        <w:numPr>
          <w:ilvl w:val="255"/>
          <w:numId w:val="0"/>
        </w:numPr>
        <w:spacing w:before="312" w:beforeLines="100" w:after="312" w:afterLines="100"/>
        <w:rPr>
          <w:highlight w:val="none"/>
        </w:rPr>
      </w:pPr>
      <w:r>
        <w:rPr>
          <w:rFonts w:hint="eastAsia"/>
          <w:highlight w:val="none"/>
        </w:rPr>
        <w:t>8.4 不良反应监控</w:t>
      </w:r>
    </w:p>
    <w:p w14:paraId="347453AF">
      <w:pPr>
        <w:topLinePunct/>
        <w:spacing w:before="202"/>
        <w:ind w:left="23" w:firstLine="420" w:firstLineChars="200"/>
        <w:rPr>
          <w:rFonts w:ascii="宋体" w:hAnsi="宋体"/>
          <w:spacing w:val="-5"/>
          <w:highlight w:val="none"/>
        </w:rPr>
      </w:pPr>
      <w:r>
        <w:rPr>
          <w:rFonts w:hint="eastAsia" w:asciiTheme="minorEastAsia" w:hAnsiTheme="minorEastAsia" w:eastAsiaTheme="minorEastAsia" w:cstheme="minorEastAsia"/>
          <w:szCs w:val="21"/>
          <w:highlight w:val="none"/>
        </w:rPr>
        <w:t>试验组</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区）</w:t>
      </w:r>
      <w:r>
        <w:rPr>
          <w:rFonts w:hint="eastAsia" w:ascii="宋体" w:hAnsi="宋体"/>
          <w:spacing w:val="-5"/>
          <w:highlight w:val="none"/>
          <w:lang w:val="en-US" w:eastAsia="zh-CN"/>
        </w:rPr>
        <w:t>产品</w:t>
      </w:r>
      <w:r>
        <w:rPr>
          <w:rFonts w:hint="eastAsia" w:ascii="宋体" w:hAnsi="宋体"/>
          <w:spacing w:val="-5"/>
          <w:highlight w:val="none"/>
        </w:rPr>
        <w:t>使用期间如受试者皮肤出现不良反应，均应做好记录。应由工作人员或专家对不良反应严重程度进行评估，并征询受试者意愿是否继续进行测试；若发生严重不良反应事件，认为继续本试验困难的情况下，建议终止或中断，并采取相应的必要措施。</w:t>
      </w:r>
    </w:p>
    <w:p w14:paraId="0BCBC2F8">
      <w:pPr>
        <w:pStyle w:val="10"/>
        <w:spacing w:after="312" w:afterLines="100"/>
        <w:ind w:firstLine="0" w:firstLineChars="0"/>
        <w:rPr>
          <w:rFonts w:asciiTheme="minorEastAsia" w:hAnsiTheme="minorEastAsia" w:eastAsiaTheme="minorEastAsia" w:cstheme="minorEastAsia"/>
          <w:szCs w:val="21"/>
          <w:highlight w:val="none"/>
        </w:rPr>
      </w:pPr>
    </w:p>
    <w:p w14:paraId="79F940D5">
      <w:pPr>
        <w:pStyle w:val="12"/>
        <w:spacing w:before="312" w:beforeLines="100" w:after="312" w:afterLines="100"/>
        <w:rPr>
          <w:rFonts w:ascii="黑体" w:hAnsi="黑体" w:eastAsia="黑体"/>
          <w:highlight w:val="none"/>
        </w:rPr>
      </w:pPr>
      <w:r>
        <w:rPr>
          <w:rFonts w:hint="eastAsia"/>
          <w:highlight w:val="none"/>
        </w:rPr>
        <w:t>数据分析</w:t>
      </w:r>
    </w:p>
    <w:p w14:paraId="249A6E0E">
      <w:pPr>
        <w:spacing w:after="312" w:afterLines="100"/>
        <w:ind w:firstLine="400" w:firstLineChars="200"/>
        <w:rPr>
          <w:rFonts w:asciiTheme="minorEastAsia" w:hAnsiTheme="minorEastAsia" w:eastAsiaTheme="minorEastAsia"/>
          <w:szCs w:val="21"/>
          <w:highlight w:val="none"/>
        </w:rPr>
      </w:pPr>
      <w:r>
        <w:rPr>
          <w:rFonts w:hint="eastAsia" w:ascii="宋体" w:hAnsi="宋体"/>
          <w:spacing w:val="-5"/>
          <w:highlight w:val="none"/>
        </w:rPr>
        <w:t>应用统计分析软件进行数据的统计分析。计量资料表示为：均值±标准差，并进行正态分布检验，符合正态分布要求，自身前后的比较采用配对t检验，否则采用两个相关样本秩和检验；</w:t>
      </w:r>
      <w:r>
        <w:rPr>
          <w:rFonts w:hint="eastAsia" w:ascii="宋体" w:hAnsi="宋体"/>
          <w:spacing w:val="-5"/>
          <w:highlight w:val="none"/>
          <w:lang w:val="en-US" w:eastAsia="zh-CN"/>
        </w:rPr>
        <w:t>试验组和对照组之间比较采用独立样本t检验或秩和检验（如为对照侧，则使用配对样本t检验或相关样本秩和检验）</w:t>
      </w:r>
      <w:r>
        <w:rPr>
          <w:rFonts w:hint="eastAsia" w:ascii="宋体" w:hAnsi="宋体"/>
          <w:spacing w:val="-5"/>
          <w:highlight w:val="none"/>
        </w:rPr>
        <w:t>。</w:t>
      </w:r>
    </w:p>
    <w:p w14:paraId="44940277">
      <w:pPr>
        <w:pStyle w:val="12"/>
        <w:spacing w:before="312" w:beforeLines="100" w:after="312" w:afterLines="100"/>
        <w:rPr>
          <w:rFonts w:ascii="宋体" w:hAnsi="宋体"/>
          <w:highlight w:val="none"/>
        </w:rPr>
      </w:pPr>
      <w:r>
        <w:rPr>
          <w:rFonts w:hint="eastAsia" w:ascii="宋体" w:hAnsi="宋体"/>
          <w:highlight w:val="none"/>
        </w:rPr>
        <w:t>试验结论</w:t>
      </w:r>
    </w:p>
    <w:p w14:paraId="34D611D5">
      <w:pPr>
        <w:pStyle w:val="10"/>
        <w:ind w:firstLine="42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使用产品前后任一访视时点仪器测试相关参数中任一</w:t>
      </w:r>
      <w:r>
        <w:rPr>
          <w:rFonts w:hint="eastAsia" w:asciiTheme="minorEastAsia" w:hAnsiTheme="minorEastAsia" w:eastAsiaTheme="minorEastAsia"/>
          <w:szCs w:val="21"/>
          <w:highlight w:val="none"/>
          <w:lang w:val="en-US" w:eastAsia="zh-CN"/>
        </w:rPr>
        <w:t>弹性或紧实度</w:t>
      </w:r>
      <w:r>
        <w:rPr>
          <w:rFonts w:hint="eastAsia" w:asciiTheme="minorEastAsia" w:hAnsiTheme="minorEastAsia" w:eastAsiaTheme="minorEastAsia"/>
          <w:szCs w:val="21"/>
          <w:highlight w:val="none"/>
        </w:rPr>
        <w:t>相关参数的结果具有显著改善(P&lt;0.05)，或</w:t>
      </w: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lang w:val="en-US" w:eastAsia="zh-CN"/>
        </w:rPr>
        <w:t>如设置对照组</w:t>
      </w: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rPr>
        <w:t>使用样品后测试结果显著优于对照组（</w:t>
      </w:r>
      <w:r>
        <w:rPr>
          <w:rFonts w:hint="eastAsia" w:asciiTheme="minorEastAsia" w:hAnsiTheme="minorEastAsia" w:eastAsiaTheme="minorEastAsia"/>
          <w:szCs w:val="21"/>
          <w:highlight w:val="none"/>
          <w:lang w:val="en-US" w:eastAsia="zh-CN"/>
        </w:rPr>
        <w:t>区</w:t>
      </w:r>
      <w:r>
        <w:rPr>
          <w:rFonts w:hint="eastAsia" w:asciiTheme="minorEastAsia" w:hAnsiTheme="minorEastAsia" w:eastAsiaTheme="minorEastAsia"/>
          <w:szCs w:val="21"/>
          <w:highlight w:val="none"/>
        </w:rPr>
        <w:t>）结果时（P＜0.05）均可认定试验产品有紧致功效，否则认为试验产品无紧致功效。</w:t>
      </w:r>
    </w:p>
    <w:p w14:paraId="6B796D48">
      <w:pPr>
        <w:pStyle w:val="12"/>
        <w:spacing w:before="312" w:beforeLines="100" w:after="312" w:afterLines="100"/>
        <w:rPr>
          <w:rFonts w:ascii="宋体" w:hAnsi="宋体"/>
          <w:highlight w:val="none"/>
        </w:rPr>
      </w:pPr>
      <w:r>
        <w:rPr>
          <w:rFonts w:hint="eastAsia" w:ascii="宋体" w:hAnsi="宋体"/>
          <w:highlight w:val="none"/>
        </w:rPr>
        <w:t>试验报告</w:t>
      </w:r>
    </w:p>
    <w:p w14:paraId="76FE93CA">
      <w:pPr>
        <w:pStyle w:val="10"/>
        <w:ind w:firstLine="42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试验报告应包括以下信息：</w:t>
      </w:r>
    </w:p>
    <w:p w14:paraId="5B2C2E7F">
      <w:pPr>
        <w:pStyle w:val="10"/>
        <w:ind w:firstLine="42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a) 识别</w:t>
      </w:r>
      <w:r>
        <w:rPr>
          <w:rFonts w:hint="eastAsia" w:asciiTheme="minorEastAsia" w:hAnsiTheme="minorEastAsia" w:eastAsiaTheme="minorEastAsia"/>
          <w:szCs w:val="21"/>
          <w:highlight w:val="none"/>
          <w:lang w:val="en-US" w:eastAsia="zh-CN"/>
        </w:rPr>
        <w:t>被测产品</w:t>
      </w:r>
      <w:r>
        <w:rPr>
          <w:rFonts w:hint="eastAsia" w:asciiTheme="minorEastAsia" w:hAnsiTheme="minorEastAsia" w:eastAsiaTheme="minorEastAsia"/>
          <w:szCs w:val="21"/>
          <w:highlight w:val="none"/>
        </w:rPr>
        <w:t>所需全部资料，包括：样品编号、名称、生产批号、生产及送检单位、样品物态描述等；</w:t>
      </w:r>
    </w:p>
    <w:p w14:paraId="67A26CAD">
      <w:pPr>
        <w:pStyle w:val="10"/>
        <w:ind w:firstLine="42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b) 受试者相关信息，包括并不仅限于性别、年龄；</w:t>
      </w:r>
    </w:p>
    <w:p w14:paraId="62FA843B">
      <w:pPr>
        <w:pStyle w:val="10"/>
        <w:ind w:firstLine="42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c) 试验所采用的方法；</w:t>
      </w:r>
    </w:p>
    <w:p w14:paraId="404810B5">
      <w:pPr>
        <w:pStyle w:val="10"/>
        <w:ind w:firstLine="42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d) 试验起止时间；</w:t>
      </w:r>
    </w:p>
    <w:p w14:paraId="6D87E7E9">
      <w:pPr>
        <w:pStyle w:val="10"/>
        <w:ind w:firstLine="42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e) 试验结果；</w:t>
      </w:r>
    </w:p>
    <w:p w14:paraId="1C3477F3">
      <w:pPr>
        <w:pStyle w:val="10"/>
        <w:ind w:firstLine="42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f) 试验结论；</w:t>
      </w:r>
    </w:p>
    <w:p w14:paraId="6AA7E45C">
      <w:pPr>
        <w:pStyle w:val="10"/>
        <w:ind w:firstLine="42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g) 试验中的异常现象（不良反应记录情况）；</w:t>
      </w:r>
    </w:p>
    <w:p w14:paraId="0B18E90B">
      <w:pPr>
        <w:pStyle w:val="10"/>
        <w:ind w:firstLine="42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h) 试验的日期；</w:t>
      </w:r>
    </w:p>
    <w:p w14:paraId="045F7942">
      <w:pPr>
        <w:pStyle w:val="10"/>
        <w:ind w:firstLine="42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i）检验报告应有授权签字人签字，归档报告应有检验人、校核人和授权签字人分别签字，均需加盖试验机构检验检测专用章或公章。</w:t>
      </w:r>
    </w:p>
    <w:p w14:paraId="0B56AD19">
      <w:pPr>
        <w:pStyle w:val="10"/>
        <w:ind w:firstLine="420"/>
        <w:rPr>
          <w:rFonts w:hint="eastAsia" w:asciiTheme="minorEastAsia" w:hAnsiTheme="minorEastAsia" w:eastAsiaTheme="minorEastAsia"/>
          <w:szCs w:val="21"/>
          <w:highlight w:val="none"/>
        </w:rPr>
      </w:pPr>
    </w:p>
    <w:p w14:paraId="69275DED">
      <w:pPr>
        <w:pStyle w:val="10"/>
        <w:ind w:left="0" w:leftChars="0" w:firstLine="0" w:firstLineChars="0"/>
        <w:rPr>
          <w:rFonts w:hint="eastAsia" w:asciiTheme="minorEastAsia" w:hAnsiTheme="minorEastAsia" w:eastAsiaTheme="minorEastAsia"/>
          <w:szCs w:val="21"/>
          <w:highlight w:val="none"/>
        </w:rPr>
      </w:pPr>
    </w:p>
    <w:p w14:paraId="30A87D41">
      <w:pPr>
        <w:jc w:val="center"/>
        <w:rPr>
          <w:kern w:val="0"/>
          <w:szCs w:val="20"/>
          <w:highlight w:val="none"/>
        </w:rPr>
      </w:pPr>
      <w:r>
        <w:rPr>
          <w:highlight w:val="none"/>
        </w:rPr>
        <w:t>________________________</w:t>
      </w:r>
    </w:p>
    <w:p w14:paraId="17F88C7B">
      <w:pPr>
        <w:pStyle w:val="10"/>
        <w:ind w:left="0" w:leftChars="0" w:firstLine="0" w:firstLineChars="0"/>
        <w:rPr>
          <w:rFonts w:hint="eastAsia" w:asciiTheme="minorEastAsia" w:hAnsiTheme="minorEastAsia" w:eastAsiaTheme="minorEastAsia"/>
          <w:szCs w:val="21"/>
          <w:highlight w:val="none"/>
        </w:rPr>
      </w:pPr>
    </w:p>
    <w:p w14:paraId="59914335"/>
    <w:p w14:paraId="37685721"/>
    <w:sectPr>
      <w:headerReference r:id="rId10" w:type="default"/>
      <w:footerReference r:id="rId11" w:type="default"/>
      <w:pgSz w:w="11907" w:h="16839"/>
      <w:pgMar w:top="1418" w:right="1134" w:bottom="851" w:left="1418" w:header="1418"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837AB">
    <w:pPr>
      <w:pStyle w:val="22"/>
      <w:rPr>
        <w:rStyle w:val="7"/>
      </w:rPr>
    </w:pPr>
    <w:r>
      <w:fldChar w:fldCharType="begin"/>
    </w:r>
    <w:r>
      <w:rPr>
        <w:rStyle w:val="7"/>
      </w:rPr>
      <w:instrText xml:space="preserve">PAGE  </w:instrText>
    </w:r>
    <w:r>
      <w:fldChar w:fldCharType="separate"/>
    </w:r>
    <w:r>
      <w:rPr>
        <w:rStyle w:val="7"/>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ED1C5">
    <w:pPr>
      <w:pStyle w:val="23"/>
      <w:rPr>
        <w:rStyle w:val="7"/>
      </w:rPr>
    </w:pPr>
    <w:r>
      <w:fldChar w:fldCharType="begin"/>
    </w:r>
    <w:r>
      <w:rPr>
        <w:rStyle w:val="7"/>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03D9E">
    <w:pPr>
      <w:pStyle w:val="22"/>
      <w:rPr>
        <w:rStyle w:val="7"/>
      </w:rPr>
    </w:pPr>
    <w:r>
      <w:fldChar w:fldCharType="begin"/>
    </w:r>
    <w:r>
      <w:rPr>
        <w:rStyle w:val="7"/>
      </w:rPr>
      <w:instrText xml:space="preserve">PAGE  </w:instrText>
    </w:r>
    <w:r>
      <w:fldChar w:fldCharType="separate"/>
    </w:r>
    <w:r>
      <w:rPr>
        <w:rStyle w:val="7"/>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80042">
    <w:pPr>
      <w:pStyle w:val="22"/>
      <w:rPr>
        <w:rStyle w:val="7"/>
      </w:rPr>
    </w:pPr>
    <w:r>
      <w:rPr>
        <w:rStyle w:val="7"/>
      </w:rPr>
      <w:fldChar w:fldCharType="begin"/>
    </w:r>
    <w:r>
      <w:rPr>
        <w:rStyle w:val="7"/>
      </w:rPr>
      <w:instrText xml:space="preserve">PAGE   \* MERGEFORMAT</w:instrText>
    </w:r>
    <w:r>
      <w:rPr>
        <w:rStyle w:val="7"/>
      </w:rPr>
      <w:fldChar w:fldCharType="separate"/>
    </w:r>
    <w:r>
      <w:rPr>
        <w:rStyle w:val="7"/>
        <w:lang w:val="zh-CN"/>
      </w:rPr>
      <w:t>10</w:t>
    </w:r>
    <w:r>
      <w:rPr>
        <w:rStyle w:val="7"/>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47E2B">
    <w:pPr>
      <w:pStyle w:val="20"/>
    </w:pPr>
    <w:r>
      <w:t>SN/T</w:t>
    </w:r>
    <w:r>
      <w:rPr>
        <w:rFonts w:hint="eastAsia"/>
      </w:rPr>
      <w:t xml:space="preserve"> </w:t>
    </w:r>
    <w:r>
      <w:t>××××—200×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D2997">
    <w:pPr>
      <w:pStyle w:val="21"/>
    </w:pPr>
    <w:r>
      <w:t>SN/T</w:t>
    </w:r>
    <w:r>
      <w:rPr>
        <w:rFonts w:hint="eastAsia"/>
      </w:rPr>
      <w:t xml:space="preserve"> </w:t>
    </w:r>
    <w:r>
      <w:t>××××—200×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880EF">
    <w:pPr>
      <w:pStyle w:val="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8EC54">
    <w:pPr>
      <w:pStyle w:val="20"/>
      <w:rPr>
        <w:rFonts w:ascii="黑体" w:hAnsi="黑体" w:eastAsia="黑体"/>
      </w:rPr>
    </w:pPr>
    <w:r>
      <w:rPr>
        <w:rFonts w:ascii="黑体" w:hAnsi="黑体" w:eastAsia="黑体"/>
      </w:rPr>
      <w:t>T/CAFFCI</w:t>
    </w:r>
    <w:r>
      <w:rPr>
        <w:rFonts w:hint="eastAsia" w:ascii="黑体" w:hAnsi="黑体" w:eastAsia="黑体"/>
      </w:rPr>
      <w:t xml:space="preserve">  </w:t>
    </w:r>
    <w:r>
      <w:rPr>
        <w:rFonts w:ascii="黑体" w:hAnsi="黑体" w:eastAsia="黑体"/>
      </w:rPr>
      <w:t>XXXX—202X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B8080">
    <w:pPr>
      <w:pStyle w:val="20"/>
      <w:rPr>
        <w:rFonts w:ascii="黑体" w:hAnsi="黑体" w:eastAsia="黑体"/>
      </w:rPr>
    </w:pPr>
    <w:r>
      <w:rPr>
        <w:rFonts w:ascii="黑体" w:hAnsi="黑体" w:eastAsia="黑体"/>
      </w:rPr>
      <w:t>T/CAFFCI</w:t>
    </w:r>
    <w:r>
      <w:rPr>
        <w:rFonts w:hint="eastAsia" w:ascii="黑体" w:hAnsi="黑体" w:eastAsia="黑体"/>
      </w:rPr>
      <w:t xml:space="preserve">  </w:t>
    </w:r>
    <w:r>
      <w:rPr>
        <w:rFonts w:ascii="黑体" w:hAnsi="黑体" w:eastAsia="黑体"/>
      </w:rPr>
      <w:t>XXXX—202X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9"/>
      <w:suff w:val="nothing"/>
      <w:lvlText w:val="%1"/>
      <w:lvlJc w:val="left"/>
      <w:pPr>
        <w:ind w:left="0" w:firstLine="0"/>
      </w:pPr>
      <w:rPr>
        <w:rFonts w:hint="default" w:ascii="Times New Roman" w:hAnsi="Times New Roman"/>
        <w:b/>
        <w:i w:val="0"/>
        <w:sz w:val="21"/>
      </w:rPr>
    </w:lvl>
    <w:lvl w:ilvl="1" w:tentative="0">
      <w:start w:val="1"/>
      <w:numFmt w:val="decimal"/>
      <w:pStyle w:val="12"/>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42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2ZTg3M2E0NjA0NTc4MGI1ZTAwOWM4ODUxY2UzOGYifQ=="/>
  </w:docVars>
  <w:rsids>
    <w:rsidRoot w:val="00000000"/>
    <w:rsid w:val="15C11381"/>
    <w:rsid w:val="498B5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Calibri" w:hAnsi="Calibri"/>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99"/>
    <w:rPr>
      <w:rFonts w:ascii="Times New Roman" w:hAnsi="Times New Roman" w:eastAsia="宋体"/>
      <w:sz w:val="18"/>
    </w:rPr>
  </w:style>
  <w:style w:type="paragraph" w:customStyle="1" w:styleId="8">
    <w:name w:val="封面正文"/>
    <w:qFormat/>
    <w:uiPriority w:val="99"/>
    <w:pPr>
      <w:jc w:val="both"/>
    </w:pPr>
    <w:rPr>
      <w:rFonts w:ascii="Times New Roman" w:hAnsi="Times New Roman" w:eastAsia="宋体" w:cs="Times New Roman"/>
      <w:lang w:val="en-US" w:eastAsia="zh-CN" w:bidi="ar-SA"/>
    </w:rPr>
  </w:style>
  <w:style w:type="paragraph" w:customStyle="1" w:styleId="9">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
    <w:name w:val="目次、标准名称标题"/>
    <w:basedOn w:val="9"/>
    <w:next w:val="10"/>
    <w:qFormat/>
    <w:uiPriority w:val="0"/>
    <w:pPr>
      <w:numPr>
        <w:numId w:val="0"/>
      </w:numPr>
      <w:spacing w:line="460" w:lineRule="exact"/>
    </w:pPr>
  </w:style>
  <w:style w:type="paragraph" w:customStyle="1" w:styleId="12">
    <w:name w:val="章标题"/>
    <w:next w:val="10"/>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3">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4">
    <w:name w:val="发布部门"/>
    <w:next w:val="10"/>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5">
    <w:name w:val="实施日期"/>
    <w:basedOn w:val="16"/>
    <w:qFormat/>
    <w:uiPriority w:val="99"/>
    <w:pPr>
      <w:framePr w:hSpace="0" w:wrap="around" w:xAlign="right"/>
      <w:jc w:val="right"/>
    </w:pPr>
  </w:style>
  <w:style w:type="paragraph" w:customStyle="1" w:styleId="1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8">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9">
    <w:name w:val="其他标准称谓"/>
    <w:next w:val="1"/>
    <w:qFormat/>
    <w:uiPriority w:val="99"/>
    <w:pPr>
      <w:spacing w:line="0" w:lineRule="atLeast"/>
      <w:jc w:val="distribute"/>
    </w:pPr>
    <w:rPr>
      <w:rFonts w:ascii="黑体" w:hAnsi="宋体" w:eastAsia="黑体" w:cs="Times New Roman"/>
      <w:sz w:val="52"/>
      <w:lang w:val="en-US" w:eastAsia="zh-CN" w:bidi="ar-SA"/>
    </w:rPr>
  </w:style>
  <w:style w:type="paragraph" w:customStyle="1" w:styleId="20">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1">
    <w:name w:val="标准书眉_偶数页"/>
    <w:basedOn w:val="20"/>
    <w:next w:val="1"/>
    <w:qFormat/>
    <w:uiPriority w:val="99"/>
    <w:pPr>
      <w:jc w:val="left"/>
    </w:pPr>
  </w:style>
  <w:style w:type="paragraph" w:customStyle="1" w:styleId="22">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23">
    <w:name w:val="标准书脚_偶数页"/>
    <w:qFormat/>
    <w:uiPriority w:val="99"/>
    <w:pPr>
      <w:spacing w:before="120"/>
    </w:pPr>
    <w:rPr>
      <w:rFonts w:ascii="Times New Roman"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2681</Words>
  <Characters>2882</Characters>
  <Lines>0</Lines>
  <Paragraphs>0</Paragraphs>
  <TotalTime>1</TotalTime>
  <ScaleCrop>false</ScaleCrop>
  <LinksUpToDate>false</LinksUpToDate>
  <CharactersWithSpaces>2970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2024-08-14T00:53:00Z</dcterms:created>
  <dc:creator>qiaoy</dc:creator>
  <cp:lastModifiedBy>cosmetic</cp:lastModifiedBy>
  <dcterms:modified xsi:type="dcterms:W3CDTF">2024-08-14T00:56:53Z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029FBECA178D4394A1DCAF2BBC0B2114_12</vt:lpwstr>
  </property>
</Properties>
</file>