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4"/>
      </w:tblGrid>
      <w:tr w:rsidR="00CD688F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688F" w:rsidRDefault="00CD688F">
            <w:pPr>
              <w:pStyle w:val="affffff1"/>
              <w:framePr w:wrap="around"/>
            </w:pPr>
          </w:p>
        </w:tc>
      </w:tr>
    </w:tbl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4"/>
      </w:tblGrid>
      <w:tr w:rsidR="00CD688F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688F" w:rsidRDefault="00CD688F">
            <w:pPr>
              <w:pStyle w:val="affff2"/>
              <w:framePr w:wrap="around"/>
            </w:pPr>
          </w:p>
        </w:tc>
      </w:tr>
    </w:tbl>
    <w:p w:rsidR="00CD688F" w:rsidRDefault="00CD688F">
      <w:pPr>
        <w:pStyle w:val="21"/>
        <w:framePr w:wrap="around"/>
      </w:pPr>
    </w:p>
    <w:p w:rsidR="00CD688F" w:rsidRDefault="00CD688F">
      <w:pPr>
        <w:pStyle w:val="21"/>
        <w:framePr w:wrap="around"/>
      </w:pPr>
    </w:p>
    <w:p w:rsidR="00CD688F" w:rsidRDefault="00647BF0">
      <w:pPr>
        <w:pStyle w:val="affff3"/>
        <w:framePr w:wrap="around"/>
      </w:pPr>
      <w:r>
        <w:rPr>
          <w:rFonts w:hint="eastAsia"/>
        </w:rPr>
        <w:t>芳樟醇</w:t>
      </w:r>
    </w:p>
    <w:p w:rsidR="00CD688F" w:rsidRDefault="00647BF0">
      <w:pPr>
        <w:pStyle w:val="affff4"/>
        <w:framePr w:wrap="around"/>
        <w:rPr>
          <w:rFonts w:ascii="黑体"/>
        </w:rPr>
      </w:pPr>
      <w:r>
        <w:rPr>
          <w:rFonts w:ascii="黑体" w:hint="eastAsia"/>
        </w:rPr>
        <w:t>Linalool</w:t>
      </w: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5"/>
      </w:tblGrid>
      <w:tr w:rsidR="00CD688F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688F" w:rsidRDefault="00CD688F">
            <w:pPr>
              <w:pStyle w:val="affff6"/>
              <w:framePr w:wrap="around"/>
            </w:pPr>
            <w:r>
              <w:pict>
                <v:rect id="RQ" o:spid="_x0000_s1038" style="position:absolute;left:0;text-align:left;margin-left:173.3pt;margin-top:337.15pt;width:150pt;height:20pt;z-index:-251657216" stroked="f">
                  <w10:anchorlock/>
                </v:rect>
              </w:pict>
            </w:r>
          </w:p>
        </w:tc>
      </w:tr>
      <w:tr w:rsidR="00CD688F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688F" w:rsidRDefault="00CD688F">
            <w:pPr>
              <w:pStyle w:val="affff7"/>
              <w:framePr w:wrap="around"/>
            </w:pPr>
          </w:p>
        </w:tc>
      </w:tr>
    </w:tbl>
    <w:p w:rsidR="00CD688F" w:rsidRDefault="00647BF0">
      <w:pPr>
        <w:pStyle w:val="affffff8"/>
        <w:framePr w:wrap="around" w:hAnchor="page" w:x="1276" w:y="14056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t xml:space="preserve"> </w:t>
      </w:r>
      <w:r>
        <w:rPr>
          <w:rFonts w:ascii="黑体" w:hint="eastAsia"/>
        </w:rPr>
        <w:t>XX</w:t>
      </w:r>
      <w:r>
        <w:rPr>
          <w:rFonts w:ascii="黑体"/>
        </w:rPr>
        <w:t>-</w:t>
      </w:r>
      <w:r>
        <w:rPr>
          <w:rFonts w:ascii="黑体" w:hint="eastAsia"/>
        </w:rPr>
        <w:t>XX</w:t>
      </w:r>
      <w:r>
        <w:rPr>
          <w:rFonts w:hint="eastAsia"/>
        </w:rPr>
        <w:t>发布</w:t>
      </w:r>
      <w:r w:rsidR="00CD688F">
        <w:pict>
          <v:line id="_x0000_s1034" style="position:absolute;z-index:251655168;mso-position-horizontal-relative:text;mso-position-vertical-relative:page" from="-.65pt,730pt" to="481.25pt,730pt">
            <w10:wrap anchory="page"/>
            <w10:anchorlock/>
          </v:line>
        </w:pict>
      </w:r>
    </w:p>
    <w:p w:rsidR="00CD688F" w:rsidRDefault="00647BF0">
      <w:pPr>
        <w:pStyle w:val="affffff9"/>
        <w:framePr w:wrap="around" w:hAnchor="page" w:x="6976" w:y="14011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t xml:space="preserve"> </w:t>
      </w:r>
      <w:r>
        <w:rPr>
          <w:rFonts w:ascii="黑体" w:hint="eastAsia"/>
        </w:rPr>
        <w:t>XX</w:t>
      </w:r>
      <w:r>
        <w:t xml:space="preserve"> </w:t>
      </w:r>
      <w:r>
        <w:rPr>
          <w:rFonts w:ascii="黑体"/>
        </w:rPr>
        <w:t>-</w:t>
      </w:r>
      <w:r>
        <w:rPr>
          <w:rFonts w:ascii="黑体" w:hAnsi="黑体"/>
        </w:rPr>
        <w:t xml:space="preserve"> </w:t>
      </w:r>
      <w:r>
        <w:rPr>
          <w:rFonts w:ascii="黑体" w:hAnsi="黑体" w:hint="eastAsia"/>
        </w:rPr>
        <w:t>XX</w:t>
      </w:r>
      <w:r>
        <w:rPr>
          <w:rFonts w:hint="eastAsia"/>
        </w:rPr>
        <w:t>实施</w:t>
      </w:r>
    </w:p>
    <w:p w:rsidR="00CD688F" w:rsidRDefault="00CD688F">
      <w:pPr>
        <w:pStyle w:val="afffff6"/>
        <w:framePr w:wrap="around"/>
      </w:pPr>
      <w:bookmarkStart w:id="0" w:name="fm"/>
      <w:r>
        <w:rPr>
          <w:w w:val="100"/>
        </w:rPr>
        <w:pict>
          <v:rect id="LB" o:spid="_x0000_s1037" style="position:absolute;left:0;text-align:left;margin-left:142.55pt;margin-top:-310.45pt;width:100pt;height:24pt;z-index:-251658240" stroked="f"/>
        </w:pict>
      </w:r>
      <w:r>
        <w:rPr>
          <w:w w:val="100"/>
        </w:rPr>
        <w:pict>
          <v:rect id="DT" o:spid="_x0000_s1036" style="position:absolute;left:0;text-align:left;margin-left:347.55pt;margin-top:-585.45pt;width:90pt;height:18pt;z-index:-251659264" stroked="f"/>
        </w:pict>
      </w:r>
      <w:r>
        <w:rPr>
          <w:w w:val="100"/>
        </w:rPr>
        <w:pict>
          <v:line id="_x0000_s1035" style="position:absolute;left:0;text-align:left;z-index:251656192" from="-36.6pt,-552.85pt" to="445.3pt,-552.85pt"/>
        </w:pict>
      </w:r>
      <w:bookmarkEnd w:id="0"/>
      <w:r>
        <w:fldChar w:fldCharType="begin">
          <w:ffData>
            <w:name w:val="fm"/>
            <w:enabled/>
            <w:calcOnExit w:val="0"/>
            <w:textInput/>
          </w:ffData>
        </w:fldChar>
      </w:r>
      <w:r w:rsidR="00647BF0">
        <w:instrText xml:space="preserve"> FORMTEXT </w:instrText>
      </w:r>
      <w:r>
        <w:fldChar w:fldCharType="separate"/>
      </w:r>
      <w:r w:rsidR="00647BF0">
        <w:rPr>
          <w:rFonts w:hint="eastAsia"/>
        </w:rPr>
        <w:t>中国香料香精化妆品工业协会</w:t>
      </w:r>
      <w:r>
        <w:fldChar w:fldCharType="end"/>
      </w:r>
      <w:r w:rsidR="00647BF0">
        <w:t>   </w:t>
      </w:r>
      <w:r w:rsidR="00647BF0">
        <w:rPr>
          <w:rStyle w:val="affff"/>
          <w:rFonts w:hint="eastAsia"/>
        </w:rPr>
        <w:t>发布</w:t>
      </w:r>
    </w:p>
    <w:p w:rsidR="00CD688F" w:rsidRDefault="00647BF0">
      <w:pPr>
        <w:pStyle w:val="affffff1"/>
        <w:framePr w:wrap="around"/>
        <w:spacing w:before="156" w:after="156"/>
      </w:pPr>
      <w:r>
        <w:rPr>
          <w:rFonts w:ascii="Times New Roman"/>
        </w:rPr>
        <w:t>ICS</w:t>
      </w:r>
      <w:r>
        <w:rPr>
          <w:rFonts w:ascii="Times New Roman" w:hint="eastAsia"/>
        </w:rPr>
        <w:t>号</w:t>
      </w:r>
      <w:r>
        <w:rPr>
          <w:rFonts w:hAnsi="黑体"/>
        </w:rPr>
        <w:t> </w:t>
      </w:r>
      <w:r>
        <w:t xml:space="preserve"> </w:t>
      </w:r>
      <w:r>
        <w:rPr>
          <w:rFonts w:hint="eastAsia"/>
        </w:rPr>
        <w:t>71.100.60</w:t>
      </w:r>
    </w:p>
    <w:p w:rsidR="00CD688F" w:rsidRDefault="00647BF0">
      <w:pPr>
        <w:pStyle w:val="affffff1"/>
        <w:framePr w:wrap="around"/>
      </w:pPr>
      <w:r>
        <w:rPr>
          <w:rFonts w:hint="eastAsia"/>
        </w:rPr>
        <w:t>中国标准文献分类号</w:t>
      </w: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4"/>
      </w:tblGrid>
      <w:tr w:rsidR="00CD688F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CD688F" w:rsidRDefault="00CD688F">
            <w:pPr>
              <w:pStyle w:val="affffff1"/>
              <w:framePr w:wrap="around"/>
            </w:pPr>
            <w:r>
              <w:pict>
                <v:rect id="BAH" o:spid="_x0000_s1043" style="position:absolute;margin-left:-5.25pt;margin-top:0;width:68.25pt;height:15.6pt;z-index:-251653120" stroked="f"/>
              </w:pict>
            </w: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1" w:name="BAH"/>
            <w:r w:rsidR="00647BF0">
              <w:instrText xml:space="preserve"> FORMTEXT </w:instrText>
            </w:r>
            <w:r>
              <w:fldChar w:fldCharType="separate"/>
            </w:r>
            <w:r w:rsidR="00647BF0">
              <w:t>     </w:t>
            </w:r>
            <w:r>
              <w:fldChar w:fldCharType="end"/>
            </w:r>
            <w:bookmarkEnd w:id="1"/>
          </w:p>
        </w:tc>
      </w:tr>
    </w:tbl>
    <w:p w:rsidR="00CD688F" w:rsidRDefault="00647BF0">
      <w:pPr>
        <w:pStyle w:val="afffff5"/>
        <w:framePr w:wrap="around"/>
        <w:ind w:leftChars="607" w:left="1275" w:rightChars="605" w:right="1270"/>
      </w:pPr>
      <w:r>
        <w:rPr>
          <w:rFonts w:hint="eastAsia"/>
        </w:rPr>
        <w:t>团体标准</w:t>
      </w:r>
    </w:p>
    <w:p w:rsidR="00CD688F" w:rsidRDefault="00647BF0">
      <w:pPr>
        <w:pStyle w:val="21"/>
        <w:framePr w:wrap="around"/>
        <w:rPr>
          <w:rFonts w:hAnsi="黑体"/>
        </w:rPr>
      </w:pPr>
      <w:r>
        <w:rPr>
          <w:rFonts w:hAnsi="黑体" w:hint="eastAsia"/>
        </w:rPr>
        <w:t>T</w:t>
      </w:r>
      <w:r>
        <w:rPr>
          <w:rFonts w:ascii="Times New Roman"/>
        </w:rPr>
        <w:t>/</w:t>
      </w:r>
      <w:r>
        <w:rPr>
          <w:rFonts w:hAnsi="黑体" w:hint="eastAsia"/>
        </w:rPr>
        <w:t xml:space="preserve">CAFFCI </w:t>
      </w:r>
      <w:r w:rsidR="00CD688F"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2" w:name="StdNo2"/>
      <w:r>
        <w:rPr>
          <w:rFonts w:hAnsi="黑体"/>
        </w:rPr>
        <w:instrText xml:space="preserve"> FORMTEXT </w:instrText>
      </w:r>
      <w:r w:rsidR="00CD688F">
        <w:rPr>
          <w:rFonts w:hAnsi="黑体"/>
        </w:rPr>
      </w:r>
      <w:r w:rsidR="00CD688F">
        <w:rPr>
          <w:rFonts w:hAnsi="黑体"/>
        </w:rPr>
        <w:fldChar w:fldCharType="separate"/>
      </w:r>
      <w:r>
        <w:rPr>
          <w:rFonts w:hAnsi="黑体"/>
        </w:rPr>
        <w:t>XXXX</w:t>
      </w:r>
      <w:r w:rsidR="00CD688F">
        <w:rPr>
          <w:rFonts w:hAnsi="黑体"/>
        </w:rPr>
        <w:fldChar w:fldCharType="end"/>
      </w:r>
      <w:bookmarkEnd w:id="2"/>
      <w:r>
        <w:rPr>
          <w:rFonts w:hAnsi="黑体" w:hint="eastAsia"/>
        </w:rPr>
        <w:t>-</w:t>
      </w:r>
      <w:r w:rsidR="00CD688F"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hAnsi="黑体"/>
        </w:rPr>
        <w:instrText xml:space="preserve"> FORMTEXT </w:instrText>
      </w:r>
      <w:r w:rsidR="00CD688F">
        <w:rPr>
          <w:rFonts w:hAnsi="黑体"/>
        </w:rPr>
      </w:r>
      <w:r w:rsidR="00CD688F">
        <w:rPr>
          <w:rFonts w:hAnsi="黑体"/>
        </w:rPr>
        <w:fldChar w:fldCharType="separate"/>
      </w:r>
      <w:r>
        <w:rPr>
          <w:rFonts w:hAnsi="黑体"/>
        </w:rPr>
        <w:t>XXXX</w:t>
      </w:r>
      <w:r w:rsidR="00CD688F">
        <w:rPr>
          <w:rFonts w:hAnsi="黑体"/>
        </w:rPr>
        <w:fldChar w:fldCharType="end"/>
      </w:r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356"/>
      </w:tblGrid>
      <w:tr w:rsidR="00CD688F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CD688F" w:rsidRDefault="00CD688F">
            <w:pPr>
              <w:pStyle w:val="affff2"/>
              <w:framePr w:wrap="around"/>
              <w:wordWrap w:val="0"/>
            </w:pPr>
            <w:r>
              <w:pict>
                <v:rect id="_x0000_s1042" style="position:absolute;left:0;text-align:left;margin-left:372.8pt;margin-top:2.7pt;width:90pt;height:18pt;z-index:-251654144" stroked="f"/>
              </w:pict>
            </w:r>
            <w:r>
              <w:fldChar w:fldCharType="begin">
                <w:ffData>
                  <w:name w:val="DT"/>
                  <w:enabled/>
                  <w:calcOnExit w:val="0"/>
                  <w:textInput/>
                </w:ffData>
              </w:fldChar>
            </w:r>
            <w:bookmarkStart w:id="3" w:name="DT"/>
            <w:r w:rsidR="00647BF0">
              <w:instrText xml:space="preserve"> FORMTEXT </w:instrText>
            </w:r>
            <w:r>
              <w:fldChar w:fldCharType="separate"/>
            </w:r>
            <w:r w:rsidR="00647BF0">
              <w:t>     </w:t>
            </w:r>
            <w:r>
              <w:fldChar w:fldCharType="end"/>
            </w:r>
            <w:bookmarkEnd w:id="3"/>
          </w:p>
        </w:tc>
      </w:tr>
    </w:tbl>
    <w:p w:rsidR="00CD688F" w:rsidRDefault="00CD688F">
      <w:pPr>
        <w:pStyle w:val="aff7"/>
        <w:sectPr w:rsidR="00CD688F">
          <w:pgSz w:w="11906" w:h="16838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</w:p>
    <w:p w:rsidR="00CD688F" w:rsidRDefault="00647BF0">
      <w:pPr>
        <w:pStyle w:val="afffff7"/>
      </w:pPr>
      <w:r>
        <w:rPr>
          <w:rFonts w:hint="eastAsia"/>
        </w:rPr>
        <w:lastRenderedPageBreak/>
        <w:t>前</w:t>
      </w:r>
      <w:bookmarkStart w:id="4" w:name="BKQY"/>
      <w:r>
        <w:t>  </w:t>
      </w:r>
      <w:r>
        <w:rPr>
          <w:rFonts w:hint="eastAsia"/>
        </w:rPr>
        <w:t>言</w:t>
      </w:r>
      <w:bookmarkEnd w:id="4"/>
    </w:p>
    <w:p w:rsidR="00CD688F" w:rsidRDefault="00647BF0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本标准按照</w:t>
      </w:r>
      <w:r>
        <w:rPr>
          <w:rFonts w:ascii="宋体" w:hAnsi="宋体" w:hint="eastAsia"/>
          <w:szCs w:val="21"/>
        </w:rPr>
        <w:t>GB/T 1.1-2009</w:t>
      </w:r>
      <w:r>
        <w:rPr>
          <w:rFonts w:ascii="宋体" w:hAnsi="宋体" w:hint="eastAsia"/>
          <w:szCs w:val="21"/>
        </w:rPr>
        <w:t>的规则起草。</w:t>
      </w:r>
    </w:p>
    <w:p w:rsidR="00CD688F" w:rsidRDefault="00647BF0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本标准起草单位：</w:t>
      </w:r>
      <w:r>
        <w:rPr>
          <w:rFonts w:ascii="宋体" w:hAnsi="宋体" w:hint="eastAsia"/>
          <w:szCs w:val="21"/>
        </w:rPr>
        <w:t>山东新和成药业有限公司</w:t>
      </w:r>
      <w:r>
        <w:rPr>
          <w:rFonts w:ascii="宋体" w:hAnsi="宋体" w:hint="eastAsia"/>
          <w:szCs w:val="21"/>
        </w:rPr>
        <w:t>。</w:t>
      </w:r>
    </w:p>
    <w:p w:rsidR="00CD688F" w:rsidRDefault="00647BF0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本标准主要起草人：</w:t>
      </w:r>
      <w:r>
        <w:rPr>
          <w:rFonts w:hint="eastAsia"/>
        </w:rPr>
        <w:t>马啸</w:t>
      </w:r>
      <w:r>
        <w:rPr>
          <w:rFonts w:hint="eastAsia"/>
        </w:rPr>
        <w:t>、</w:t>
      </w:r>
      <w:r>
        <w:rPr>
          <w:rFonts w:hint="eastAsia"/>
        </w:rPr>
        <w:t>肖桂春</w:t>
      </w:r>
      <w:r>
        <w:rPr>
          <w:rFonts w:hint="eastAsia"/>
        </w:rPr>
        <w:t>、</w:t>
      </w:r>
      <w:r>
        <w:rPr>
          <w:rFonts w:hint="eastAsia"/>
        </w:rPr>
        <w:t>石锡君、董新维、杨洪肖</w:t>
      </w:r>
      <w:r>
        <w:rPr>
          <w:rFonts w:ascii="宋体" w:hAnsi="宋体" w:hint="eastAsia"/>
          <w:szCs w:val="21"/>
        </w:rPr>
        <w:t>。</w:t>
      </w:r>
    </w:p>
    <w:p w:rsidR="00CD688F" w:rsidRDefault="00CD688F">
      <w:pPr>
        <w:spacing w:line="300" w:lineRule="exact"/>
        <w:ind w:firstLineChars="250" w:firstLine="525"/>
        <w:rPr>
          <w:rFonts w:asciiTheme="minorEastAsia" w:eastAsiaTheme="minorEastAsia" w:hAnsiTheme="minorEastAsia"/>
          <w:szCs w:val="21"/>
        </w:rPr>
      </w:pPr>
    </w:p>
    <w:p w:rsidR="00CD688F" w:rsidRDefault="00CD688F">
      <w:pPr>
        <w:pStyle w:val="aff7"/>
        <w:sectPr w:rsidR="00CD688F">
          <w:headerReference w:type="default" r:id="rId8"/>
          <w:footerReference w:type="default" r:id="rId9"/>
          <w:pgSz w:w="11906" w:h="16838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p w:rsidR="00CD688F" w:rsidRDefault="00647BF0">
      <w:pPr>
        <w:pStyle w:val="afff0"/>
      </w:pPr>
      <w:r>
        <w:rPr>
          <w:rFonts w:hint="eastAsia"/>
        </w:rPr>
        <w:lastRenderedPageBreak/>
        <w:t>芳樟醇</w:t>
      </w:r>
    </w:p>
    <w:p w:rsidR="00CD688F" w:rsidRDefault="00647BF0">
      <w:pPr>
        <w:pStyle w:val="a0"/>
        <w:spacing w:before="312" w:after="312"/>
      </w:pPr>
      <w:r>
        <w:rPr>
          <w:rFonts w:hint="eastAsia"/>
        </w:rPr>
        <w:t>范围</w:t>
      </w:r>
    </w:p>
    <w:p w:rsidR="00CD688F" w:rsidRDefault="00647BF0">
      <w:pPr>
        <w:pStyle w:val="aff7"/>
      </w:pPr>
      <w:r>
        <w:rPr>
          <w:rFonts w:hAnsi="宋体" w:hint="eastAsia"/>
          <w:szCs w:val="21"/>
        </w:rPr>
        <w:t>本标准适用于以</w:t>
      </w:r>
      <w:r>
        <w:rPr>
          <w:rFonts w:hint="eastAsia"/>
        </w:rPr>
        <w:t>去氢芳樟醇</w:t>
      </w:r>
      <w:r>
        <w:rPr>
          <w:rFonts w:hAnsi="宋体" w:hint="eastAsia"/>
          <w:szCs w:val="21"/>
        </w:rPr>
        <w:t>为原料，经化学反应而制得的</w:t>
      </w:r>
      <w:r>
        <w:rPr>
          <w:rFonts w:asciiTheme="minorEastAsia" w:eastAsiaTheme="minorEastAsia" w:hAnsiTheme="minorEastAsia" w:hint="eastAsia"/>
          <w:szCs w:val="21"/>
        </w:rPr>
        <w:t>芳樟醇</w:t>
      </w:r>
      <w:r>
        <w:rPr>
          <w:rFonts w:hAnsi="宋体" w:hint="eastAsia"/>
          <w:szCs w:val="21"/>
        </w:rPr>
        <w:t>的质量进行分析评价。</w:t>
      </w:r>
    </w:p>
    <w:p w:rsidR="00CD688F" w:rsidRDefault="00647BF0">
      <w:pPr>
        <w:pStyle w:val="a0"/>
        <w:spacing w:before="312" w:after="312"/>
      </w:pPr>
      <w:r>
        <w:rPr>
          <w:rFonts w:hint="eastAsia"/>
        </w:rPr>
        <w:t>规范性引用文件</w:t>
      </w:r>
    </w:p>
    <w:p w:rsidR="00CD688F" w:rsidRDefault="00647BF0">
      <w:pPr>
        <w:pStyle w:val="aff7"/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:rsidR="00CD688F" w:rsidRDefault="00647BF0">
      <w:pPr>
        <w:pStyle w:val="aff7"/>
      </w:pPr>
      <w:r>
        <w:rPr>
          <w:rFonts w:hAnsi="宋体" w:hint="eastAsia"/>
          <w:szCs w:val="21"/>
        </w:rPr>
        <w:t xml:space="preserve">GB/T 11538-2006   </w:t>
      </w:r>
      <w:r>
        <w:rPr>
          <w:rFonts w:hAnsi="宋体" w:hint="eastAsia"/>
          <w:szCs w:val="21"/>
        </w:rPr>
        <w:t>精油</w:t>
      </w:r>
      <w:r>
        <w:rPr>
          <w:rFonts w:hAnsi="宋体" w:hint="eastAsia"/>
          <w:szCs w:val="21"/>
        </w:rPr>
        <w:t xml:space="preserve">  </w:t>
      </w:r>
      <w:r>
        <w:rPr>
          <w:rFonts w:hAnsi="宋体" w:hint="eastAsia"/>
          <w:szCs w:val="21"/>
        </w:rPr>
        <w:t>毛细管柱气相色谱分析</w:t>
      </w:r>
      <w:r>
        <w:rPr>
          <w:rFonts w:hAnsi="宋体" w:hint="eastAsia"/>
          <w:szCs w:val="21"/>
        </w:rPr>
        <w:t xml:space="preserve"> </w:t>
      </w:r>
      <w:r>
        <w:rPr>
          <w:rFonts w:hAnsi="宋体" w:hint="eastAsia"/>
          <w:szCs w:val="21"/>
        </w:rPr>
        <w:t>通用法</w:t>
      </w:r>
    </w:p>
    <w:p w:rsidR="00CD688F" w:rsidRDefault="00647BF0">
      <w:pPr>
        <w:pStyle w:val="aff7"/>
        <w:rPr>
          <w:rFonts w:hAnsi="宋体" w:cs="Arial"/>
          <w:szCs w:val="18"/>
        </w:rPr>
      </w:pPr>
      <w:r>
        <w:rPr>
          <w:rFonts w:hAnsi="宋体"/>
        </w:rPr>
        <w:t>GB/T 11540</w:t>
      </w:r>
      <w:r>
        <w:rPr>
          <w:rFonts w:hAnsi="宋体" w:hint="eastAsia"/>
        </w:rPr>
        <w:t xml:space="preserve">  </w:t>
      </w:r>
      <w:r>
        <w:rPr>
          <w:rFonts w:hAnsi="宋体" w:hint="eastAsia"/>
        </w:rPr>
        <w:t xml:space="preserve"> </w:t>
      </w:r>
      <w:r>
        <w:rPr>
          <w:rFonts w:hAnsi="宋体" w:cs="Arial"/>
          <w:szCs w:val="18"/>
        </w:rPr>
        <w:t>香料</w:t>
      </w:r>
      <w:r>
        <w:rPr>
          <w:rFonts w:hAnsi="宋体" w:cs="Arial"/>
          <w:szCs w:val="18"/>
        </w:rPr>
        <w:t xml:space="preserve"> </w:t>
      </w:r>
      <w:r>
        <w:rPr>
          <w:rFonts w:hAnsi="宋体" w:cs="Arial"/>
          <w:szCs w:val="18"/>
        </w:rPr>
        <w:t>相对密度的测定</w:t>
      </w:r>
    </w:p>
    <w:p w:rsidR="00CD688F" w:rsidRDefault="00647BF0">
      <w:pPr>
        <w:pStyle w:val="aff7"/>
        <w:rPr>
          <w:rFonts w:hAnsi="宋体" w:cs="Arial"/>
          <w:szCs w:val="18"/>
        </w:rPr>
      </w:pPr>
      <w:r>
        <w:rPr>
          <w:rFonts w:hAnsi="宋体" w:cs="Arial" w:hint="eastAsia"/>
          <w:szCs w:val="18"/>
        </w:rPr>
        <w:t xml:space="preserve">GB/T 14454.2   </w:t>
      </w:r>
      <w:r>
        <w:rPr>
          <w:rFonts w:hAnsi="宋体" w:cs="Arial" w:hint="eastAsia"/>
          <w:szCs w:val="18"/>
        </w:rPr>
        <w:t>香料</w:t>
      </w:r>
      <w:r>
        <w:rPr>
          <w:rFonts w:hAnsi="宋体" w:cs="Arial" w:hint="eastAsia"/>
          <w:szCs w:val="18"/>
        </w:rPr>
        <w:t xml:space="preserve"> </w:t>
      </w:r>
      <w:r>
        <w:rPr>
          <w:rFonts w:hAnsi="宋体" w:cs="Arial" w:hint="eastAsia"/>
          <w:szCs w:val="18"/>
        </w:rPr>
        <w:t>香气评定法</w:t>
      </w:r>
    </w:p>
    <w:p w:rsidR="00CD688F" w:rsidRDefault="00647BF0">
      <w:pPr>
        <w:pStyle w:val="aff7"/>
        <w:rPr>
          <w:rFonts w:hAnsi="宋体"/>
        </w:rPr>
      </w:pPr>
      <w:r>
        <w:rPr>
          <w:rFonts w:hAnsi="宋体"/>
        </w:rPr>
        <w:t>GB/T 14454.4</w:t>
      </w:r>
      <w:r>
        <w:rPr>
          <w:rFonts w:hAnsi="宋体" w:hint="eastAsia"/>
        </w:rPr>
        <w:t xml:space="preserve">  </w:t>
      </w:r>
      <w:r>
        <w:rPr>
          <w:rFonts w:hAnsi="宋体" w:hint="eastAsia"/>
        </w:rPr>
        <w:t xml:space="preserve"> </w:t>
      </w:r>
      <w:r>
        <w:rPr>
          <w:rFonts w:hAnsi="宋体"/>
        </w:rPr>
        <w:t>香料</w:t>
      </w:r>
      <w:r>
        <w:rPr>
          <w:rFonts w:hAnsi="宋体"/>
        </w:rPr>
        <w:t xml:space="preserve"> </w:t>
      </w:r>
      <w:r>
        <w:rPr>
          <w:rFonts w:hAnsi="宋体"/>
        </w:rPr>
        <w:t>折光指数的测定</w:t>
      </w:r>
    </w:p>
    <w:p w:rsidR="00CD688F" w:rsidRDefault="00647BF0">
      <w:pPr>
        <w:pStyle w:val="aff7"/>
        <w:rPr>
          <w:rFonts w:cs="Arial"/>
          <w:szCs w:val="18"/>
        </w:rPr>
      </w:pPr>
      <w:r>
        <w:t>GB/T 144</w:t>
      </w:r>
      <w:r>
        <w:rPr>
          <w:rFonts w:hint="eastAsia"/>
        </w:rPr>
        <w:t xml:space="preserve">55.5  </w:t>
      </w:r>
      <w:r>
        <w:rPr>
          <w:rFonts w:hint="eastAsia"/>
        </w:rPr>
        <w:t xml:space="preserve"> </w:t>
      </w:r>
      <w:r>
        <w:rPr>
          <w:rFonts w:cs="Arial"/>
          <w:szCs w:val="18"/>
        </w:rPr>
        <w:t>香料</w:t>
      </w:r>
      <w:r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酸值或含酸量的测定</w:t>
      </w:r>
    </w:p>
    <w:p w:rsidR="00CD688F" w:rsidRDefault="00647BF0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化学名称、</w:t>
      </w:r>
      <w:r>
        <w:rPr>
          <w:rFonts w:hint="eastAsia"/>
          <w:bCs/>
          <w:szCs w:val="21"/>
        </w:rPr>
        <w:t>CAS</w:t>
      </w:r>
      <w:r>
        <w:rPr>
          <w:rFonts w:hint="eastAsia"/>
          <w:bCs/>
          <w:szCs w:val="21"/>
        </w:rPr>
        <w:t>号、分子式、结构式、相对分子质量</w:t>
      </w:r>
    </w:p>
    <w:p w:rsidR="00CD688F" w:rsidRDefault="00647BF0">
      <w:pPr>
        <w:pStyle w:val="a1"/>
        <w:spacing w:before="156" w:after="156"/>
        <w:rPr>
          <w:rFonts w:ascii="宋体" w:eastAsia="宋体" w:hAnsi="宋体"/>
          <w:kern w:val="2"/>
        </w:rPr>
      </w:pPr>
      <w:r>
        <w:rPr>
          <w:rFonts w:hint="eastAsia"/>
        </w:rPr>
        <w:t>化学名称</w:t>
      </w:r>
      <w:r>
        <w:rPr>
          <w:rFonts w:ascii="宋体" w:hAnsi="宋体" w:hint="eastAsia"/>
        </w:rPr>
        <w:t>：</w:t>
      </w:r>
      <w:r>
        <w:rPr>
          <w:rFonts w:ascii="宋体" w:hAnsi="宋体" w:hint="eastAsia"/>
        </w:rPr>
        <w:t>3,7-</w:t>
      </w:r>
      <w:r>
        <w:rPr>
          <w:rFonts w:ascii="宋体" w:hAnsi="宋体" w:hint="eastAsia"/>
        </w:rPr>
        <w:t>二甲基</w:t>
      </w:r>
      <w:r>
        <w:rPr>
          <w:rFonts w:ascii="宋体" w:hAnsi="宋体" w:hint="eastAsia"/>
        </w:rPr>
        <w:t>-1,6-</w:t>
      </w:r>
      <w:r>
        <w:rPr>
          <w:rFonts w:ascii="宋体" w:hAnsi="宋体" w:hint="eastAsia"/>
        </w:rPr>
        <w:t>辛二烯</w:t>
      </w:r>
      <w:r>
        <w:rPr>
          <w:rFonts w:ascii="宋体" w:hAnsi="宋体" w:hint="eastAsia"/>
        </w:rPr>
        <w:t>-3-</w:t>
      </w:r>
      <w:r>
        <w:rPr>
          <w:rFonts w:ascii="宋体" w:hAnsi="宋体" w:hint="eastAsia"/>
        </w:rPr>
        <w:t>醇</w:t>
      </w:r>
    </w:p>
    <w:p w:rsidR="00CD688F" w:rsidRDefault="00647BF0">
      <w:pPr>
        <w:pStyle w:val="a1"/>
        <w:spacing w:before="156" w:after="156"/>
        <w:rPr>
          <w:rFonts w:ascii="宋体" w:hAnsi="宋体"/>
        </w:rPr>
      </w:pPr>
      <w:r>
        <w:rPr>
          <w:rFonts w:hint="eastAsia"/>
        </w:rPr>
        <w:t>CAS</w:t>
      </w:r>
      <w:r>
        <w:rPr>
          <w:rFonts w:hint="eastAsia"/>
        </w:rPr>
        <w:t>号</w:t>
      </w:r>
      <w:r>
        <w:rPr>
          <w:rFonts w:ascii="宋体" w:hAnsi="宋体" w:hint="eastAsia"/>
        </w:rPr>
        <w:t>：</w:t>
      </w:r>
      <w:r>
        <w:rPr>
          <w:rFonts w:ascii="宋体" w:hAnsi="宋体" w:cs="Arial" w:hint="eastAsia"/>
        </w:rPr>
        <w:t>78</w:t>
      </w:r>
      <w:r>
        <w:rPr>
          <w:rFonts w:ascii="宋体" w:hAnsi="宋体" w:cs="Arial"/>
        </w:rPr>
        <w:t>-</w:t>
      </w:r>
      <w:r>
        <w:rPr>
          <w:rFonts w:ascii="宋体" w:hAnsi="宋体" w:cs="Arial" w:hint="eastAsia"/>
        </w:rPr>
        <w:t>70</w:t>
      </w:r>
      <w:r>
        <w:rPr>
          <w:rFonts w:ascii="宋体" w:hAnsi="宋体" w:cs="Arial"/>
        </w:rPr>
        <w:t>-</w:t>
      </w:r>
      <w:r>
        <w:rPr>
          <w:rFonts w:ascii="宋体" w:hAnsi="宋体" w:cs="Arial" w:hint="eastAsia"/>
        </w:rPr>
        <w:t>6</w:t>
      </w:r>
    </w:p>
    <w:p w:rsidR="00CD688F" w:rsidRDefault="00647BF0">
      <w:pPr>
        <w:pStyle w:val="a1"/>
        <w:spacing w:before="156" w:after="156"/>
        <w:rPr>
          <w:rFonts w:ascii="宋体" w:eastAsia="宋体" w:hAnsi="宋体"/>
        </w:rPr>
      </w:pPr>
      <w:r>
        <w:rPr>
          <w:noProof/>
        </w:rPr>
        <w:drawing>
          <wp:anchor distT="0" distB="0" distL="114300" distR="114300" simplePos="0" relativeHeight="251674624" behindDoc="0" locked="0" layoutInCell="0" allowOverlap="1">
            <wp:simplePos x="0" y="0"/>
            <wp:positionH relativeFrom="column">
              <wp:posOffset>1323975</wp:posOffset>
            </wp:positionH>
            <wp:positionV relativeFrom="paragraph">
              <wp:posOffset>36830</wp:posOffset>
            </wp:positionV>
            <wp:extent cx="800100" cy="876300"/>
            <wp:effectExtent l="0" t="0" r="0" b="0"/>
            <wp:wrapNone/>
            <wp:docPr id="1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</w:rPr>
        <w:t>分子式：</w:t>
      </w:r>
      <w:r>
        <w:rPr>
          <w:rFonts w:ascii="宋体" w:eastAsia="宋体" w:hAnsi="宋体"/>
        </w:rPr>
        <w:t>C</w:t>
      </w:r>
      <w:r>
        <w:rPr>
          <w:rFonts w:ascii="宋体" w:eastAsia="宋体" w:hAnsi="宋体" w:hint="eastAsia"/>
          <w:vertAlign w:val="subscript"/>
        </w:rPr>
        <w:t>10</w:t>
      </w:r>
      <w:r>
        <w:rPr>
          <w:rFonts w:ascii="宋体" w:eastAsia="宋体" w:hAnsi="宋体"/>
        </w:rPr>
        <w:t>H</w:t>
      </w:r>
      <w:r>
        <w:rPr>
          <w:rFonts w:ascii="宋体" w:eastAsia="宋体" w:hAnsi="宋体" w:hint="eastAsia"/>
          <w:vertAlign w:val="subscript"/>
        </w:rPr>
        <w:t>18</w:t>
      </w:r>
      <w:r>
        <w:rPr>
          <w:rFonts w:ascii="宋体" w:eastAsia="宋体" w:hAnsi="宋体"/>
        </w:rPr>
        <w:t>O</w:t>
      </w:r>
    </w:p>
    <w:p w:rsidR="00CD688F" w:rsidRDefault="00647BF0">
      <w:pPr>
        <w:pStyle w:val="a1"/>
        <w:spacing w:before="156" w:after="156"/>
      </w:pPr>
      <w:r>
        <w:rPr>
          <w:rFonts w:hint="eastAsia"/>
        </w:rPr>
        <w:t>结构式：</w:t>
      </w:r>
      <w:r>
        <w:rPr>
          <w:rFonts w:hint="eastAsia"/>
        </w:rPr>
        <w:t xml:space="preserve">        </w:t>
      </w:r>
    </w:p>
    <w:p w:rsidR="00CD688F" w:rsidRDefault="00CD688F">
      <w:pPr>
        <w:pStyle w:val="aff7"/>
      </w:pPr>
    </w:p>
    <w:p w:rsidR="00CD688F" w:rsidRDefault="00647BF0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hAnsi="宋体" w:hint="eastAsia"/>
        </w:rPr>
        <w:t>相对分子</w:t>
      </w:r>
      <w:r w:rsidR="00CA60B4">
        <w:rPr>
          <w:rFonts w:ascii="宋体" w:hAnsi="宋体" w:hint="eastAsia"/>
        </w:rPr>
        <w:t>质量</w:t>
      </w:r>
      <w:r>
        <w:rPr>
          <w:rFonts w:ascii="宋体" w:hAnsi="宋体" w:hint="eastAsia"/>
        </w:rPr>
        <w:t>：</w:t>
      </w:r>
      <w:r>
        <w:rPr>
          <w:rFonts w:ascii="宋体" w:hAnsi="宋体" w:hint="eastAsia"/>
        </w:rPr>
        <w:t>154.25</w:t>
      </w:r>
    </w:p>
    <w:p w:rsidR="00CD688F" w:rsidRDefault="00647BF0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要求</w:t>
      </w:r>
    </w:p>
    <w:p w:rsidR="00CD688F" w:rsidRDefault="00647BF0">
      <w:pPr>
        <w:pStyle w:val="a1"/>
        <w:spacing w:before="156" w:after="156"/>
        <w:rPr>
          <w:rFonts w:asciiTheme="minorEastAsia" w:eastAsiaTheme="minorEastAsia" w:hAnsiTheme="minorEastAsia"/>
        </w:rPr>
      </w:pPr>
      <w:r w:rsidRPr="00CA60B4">
        <w:rPr>
          <w:rFonts w:hAnsi="黑体" w:hint="eastAsia"/>
        </w:rPr>
        <w:t>色状：</w:t>
      </w:r>
      <w:r>
        <w:rPr>
          <w:rFonts w:asciiTheme="minorEastAsia" w:eastAsiaTheme="minorEastAsia" w:hAnsiTheme="minorEastAsia" w:hint="eastAsia"/>
        </w:rPr>
        <w:t>无色液体。</w:t>
      </w:r>
    </w:p>
    <w:p w:rsidR="00CD688F" w:rsidRDefault="00647BF0">
      <w:pPr>
        <w:pStyle w:val="a1"/>
        <w:spacing w:before="156" w:after="156"/>
        <w:rPr>
          <w:rFonts w:asciiTheme="minorEastAsia" w:eastAsiaTheme="minorEastAsia" w:hAnsiTheme="minorEastAsia"/>
          <w:color w:val="000000"/>
        </w:rPr>
      </w:pPr>
      <w:r>
        <w:rPr>
          <w:rFonts w:hAnsi="黑体" w:cs="黑体" w:hint="eastAsia"/>
        </w:rPr>
        <w:t>香气</w:t>
      </w:r>
      <w:r>
        <w:rPr>
          <w:rFonts w:hAnsi="黑体" w:cs="黑体" w:hint="eastAsia"/>
        </w:rPr>
        <w:t>：</w:t>
      </w:r>
      <w:r w:rsidRPr="00CA60B4">
        <w:rPr>
          <w:rFonts w:asciiTheme="minorEastAsia" w:eastAsiaTheme="minorEastAsia" w:hAnsiTheme="minorEastAsia" w:cs="黑体" w:hint="eastAsia"/>
        </w:rPr>
        <w:t>令人愉快的花香香气。</w:t>
      </w:r>
    </w:p>
    <w:p w:rsidR="00CD688F" w:rsidRDefault="00647BF0">
      <w:pPr>
        <w:pStyle w:val="a1"/>
        <w:spacing w:before="156" w:after="156"/>
        <w:rPr>
          <w:rFonts w:asciiTheme="minorEastAsia" w:eastAsiaTheme="minorEastAsia" w:hAnsiTheme="minorEastAsia"/>
          <w:color w:val="000000"/>
        </w:rPr>
      </w:pPr>
      <w:r w:rsidRPr="00CA60B4">
        <w:rPr>
          <w:rFonts w:hAnsi="黑体" w:hint="eastAsia"/>
        </w:rPr>
        <w:t>相对密度</w:t>
      </w:r>
      <w:r w:rsidRPr="00CA60B4">
        <w:rPr>
          <w:rFonts w:hAnsi="黑体"/>
        </w:rPr>
        <w:t>(</w:t>
      </w:r>
      <w:r w:rsidRPr="00CA60B4">
        <w:rPr>
          <w:rFonts w:hAnsi="黑体" w:hint="eastAsia"/>
        </w:rPr>
        <w:t xml:space="preserve">25 </w:t>
      </w:r>
      <w:r w:rsidRPr="00CA60B4">
        <w:rPr>
          <w:rFonts w:hAnsi="黑体" w:hint="eastAsia"/>
        </w:rPr>
        <w:t>℃</w:t>
      </w:r>
      <w:r w:rsidRPr="00CA60B4">
        <w:rPr>
          <w:rFonts w:hAnsi="黑体" w:hint="eastAsia"/>
        </w:rPr>
        <w:t xml:space="preserve">/25 </w:t>
      </w:r>
      <w:r w:rsidRPr="00CA60B4">
        <w:rPr>
          <w:rFonts w:hAnsi="黑体" w:hint="eastAsia"/>
        </w:rPr>
        <w:t>℃</w:t>
      </w:r>
      <w:r w:rsidRPr="00CA60B4">
        <w:rPr>
          <w:rFonts w:hAnsi="黑体" w:hint="eastAsia"/>
        </w:rPr>
        <w:t>)</w:t>
      </w:r>
      <w:r w:rsidRPr="00CA60B4">
        <w:rPr>
          <w:rFonts w:hAnsi="黑体" w:hint="eastAsia"/>
        </w:rPr>
        <w:t>：</w:t>
      </w:r>
      <w:r>
        <w:rPr>
          <w:rFonts w:asciiTheme="minorEastAsia" w:eastAsiaTheme="minorEastAsia" w:hAnsiTheme="minorEastAsia"/>
          <w:color w:val="000000"/>
        </w:rPr>
        <w:t xml:space="preserve"> </w:t>
      </w:r>
      <w:r>
        <w:rPr>
          <w:rFonts w:hAnsi="黑体" w:cs="黑体" w:hint="eastAsia"/>
        </w:rPr>
        <w:t>0.858</w:t>
      </w:r>
      <w:r>
        <w:rPr>
          <w:rFonts w:hAnsi="黑体" w:cs="黑体" w:hint="eastAsia"/>
        </w:rPr>
        <w:t xml:space="preserve"> </w:t>
      </w:r>
      <w:r>
        <w:rPr>
          <w:rFonts w:hAnsi="黑体" w:cs="黑体" w:hint="eastAsia"/>
        </w:rPr>
        <w:t>～</w:t>
      </w:r>
      <w:r>
        <w:rPr>
          <w:rFonts w:hAnsi="黑体" w:cs="黑体" w:hint="eastAsia"/>
        </w:rPr>
        <w:t xml:space="preserve"> </w:t>
      </w:r>
      <w:r>
        <w:rPr>
          <w:rFonts w:hAnsi="黑体" w:cs="黑体" w:hint="eastAsia"/>
        </w:rPr>
        <w:t>0.867</w:t>
      </w:r>
      <w:r>
        <w:rPr>
          <w:rFonts w:asciiTheme="minorEastAsia" w:eastAsiaTheme="minorEastAsia" w:hAnsiTheme="minorEastAsia" w:hint="eastAsia"/>
          <w:color w:val="000000"/>
        </w:rPr>
        <w:t>。</w:t>
      </w:r>
    </w:p>
    <w:p w:rsidR="00CD688F" w:rsidRDefault="00647BF0">
      <w:pPr>
        <w:pStyle w:val="a1"/>
        <w:spacing w:before="156" w:after="156"/>
        <w:rPr>
          <w:rFonts w:asciiTheme="minorEastAsia" w:eastAsiaTheme="minorEastAsia" w:hAnsiTheme="minorEastAsia"/>
        </w:rPr>
      </w:pPr>
      <w:r w:rsidRPr="00CA60B4">
        <w:rPr>
          <w:rFonts w:hAnsi="黑体" w:hint="eastAsia"/>
        </w:rPr>
        <w:t>折光指数</w:t>
      </w:r>
      <w:r w:rsidRPr="00CA60B4">
        <w:rPr>
          <w:rFonts w:hAnsi="黑体"/>
        </w:rPr>
        <w:t>(</w:t>
      </w:r>
      <w:r w:rsidRPr="00CA60B4">
        <w:rPr>
          <w:rFonts w:hAnsi="黑体" w:hint="eastAsia"/>
        </w:rPr>
        <w:t xml:space="preserve">20 </w:t>
      </w:r>
      <w:r w:rsidRPr="00CA60B4">
        <w:rPr>
          <w:rFonts w:hAnsi="黑体" w:hint="eastAsia"/>
        </w:rPr>
        <w:t>℃）</w:t>
      </w:r>
      <w:r>
        <w:rPr>
          <w:rFonts w:asciiTheme="minorEastAsia" w:eastAsiaTheme="minorEastAsia" w:hAnsiTheme="minorEastAsia" w:hint="eastAsia"/>
        </w:rPr>
        <w:t>：</w:t>
      </w:r>
      <w:r>
        <w:rPr>
          <w:rFonts w:hAnsi="黑体" w:cs="黑体" w:hint="eastAsia"/>
        </w:rPr>
        <w:t>1.461</w:t>
      </w:r>
      <w:r>
        <w:rPr>
          <w:rFonts w:hAnsi="黑体" w:cs="黑体" w:hint="eastAsia"/>
        </w:rPr>
        <w:t xml:space="preserve"> </w:t>
      </w:r>
      <w:r>
        <w:rPr>
          <w:rFonts w:hAnsi="黑体" w:cs="黑体" w:hint="eastAsia"/>
        </w:rPr>
        <w:t>～</w:t>
      </w:r>
      <w:r>
        <w:rPr>
          <w:rFonts w:hAnsi="黑体" w:cs="黑体" w:hint="eastAsia"/>
        </w:rPr>
        <w:t xml:space="preserve"> </w:t>
      </w:r>
      <w:r>
        <w:rPr>
          <w:rFonts w:hAnsi="黑体" w:cs="黑体" w:hint="eastAsia"/>
        </w:rPr>
        <w:t>1.465</w:t>
      </w:r>
      <w:r>
        <w:rPr>
          <w:rFonts w:hAnsi="黑体" w:cs="黑体" w:hint="eastAsia"/>
        </w:rPr>
        <w:t>。</w:t>
      </w:r>
    </w:p>
    <w:p w:rsidR="00CD688F" w:rsidRDefault="00647BF0" w:rsidP="00CA60B4">
      <w:pPr>
        <w:pStyle w:val="a1"/>
        <w:spacing w:before="156" w:after="156"/>
      </w:pPr>
      <w:r>
        <w:rPr>
          <w:rFonts w:hint="eastAsia"/>
        </w:rPr>
        <w:t>酸值（</w:t>
      </w:r>
      <w:proofErr w:type="spellStart"/>
      <w:r>
        <w:rPr>
          <w:rFonts w:hAnsi="黑体" w:cs="黑体" w:hint="eastAsia"/>
        </w:rPr>
        <w:t>mgKOH</w:t>
      </w:r>
      <w:proofErr w:type="spellEnd"/>
      <w:r>
        <w:rPr>
          <w:rFonts w:hAnsi="黑体" w:cs="黑体" w:hint="eastAsia"/>
        </w:rPr>
        <w:t xml:space="preserve">/g </w:t>
      </w:r>
      <w:r>
        <w:rPr>
          <w:rFonts w:hint="eastAsia"/>
        </w:rPr>
        <w:t>）：≤</w:t>
      </w:r>
      <w:r>
        <w:rPr>
          <w:rFonts w:hint="eastAsia"/>
        </w:rPr>
        <w:t xml:space="preserve"> </w:t>
      </w:r>
      <w:r>
        <w:rPr>
          <w:rFonts w:hAnsi="黑体" w:cs="黑体" w:hint="eastAsia"/>
        </w:rPr>
        <w:t>0.5</w:t>
      </w:r>
      <w:r>
        <w:rPr>
          <w:rFonts w:hAnsi="黑体" w:cs="黑体" w:hint="eastAsia"/>
        </w:rPr>
        <w:t>。</w:t>
      </w:r>
    </w:p>
    <w:p w:rsidR="00CD688F" w:rsidRDefault="00647BF0" w:rsidP="00CA60B4">
      <w:pPr>
        <w:pStyle w:val="a1"/>
        <w:spacing w:before="156" w:after="156"/>
      </w:pPr>
      <w:r>
        <w:rPr>
          <w:rFonts w:hint="eastAsia"/>
        </w:rPr>
        <w:t>芳樟醇</w:t>
      </w:r>
      <w:r>
        <w:rPr>
          <w:rFonts w:hint="eastAsia"/>
        </w:rPr>
        <w:t>含量</w:t>
      </w:r>
      <w:r>
        <w:rPr>
          <w:rFonts w:hint="eastAsia"/>
        </w:rPr>
        <w:t>(GC</w:t>
      </w:r>
      <w:r>
        <w:rPr>
          <w:rFonts w:hint="eastAsia"/>
        </w:rPr>
        <w:t>，</w:t>
      </w:r>
      <w:r>
        <w:t>%</w:t>
      </w:r>
      <w:r>
        <w:rPr>
          <w:rFonts w:hint="eastAsia"/>
        </w:rPr>
        <w:t>)</w:t>
      </w:r>
      <w:r>
        <w:rPr>
          <w:rFonts w:hint="eastAsia"/>
        </w:rPr>
        <w:t>：≥</w:t>
      </w:r>
      <w:r>
        <w:rPr>
          <w:rFonts w:hint="eastAsia"/>
        </w:rPr>
        <w:t xml:space="preserve"> 98.0</w:t>
      </w:r>
      <w:r>
        <w:rPr>
          <w:rFonts w:hint="eastAsia"/>
        </w:rPr>
        <w:t>。</w:t>
      </w:r>
    </w:p>
    <w:p w:rsidR="00CD688F" w:rsidRDefault="00647BF0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lastRenderedPageBreak/>
        <w:t>试验方法</w:t>
      </w:r>
    </w:p>
    <w:p w:rsidR="00CD688F" w:rsidRDefault="00647BF0">
      <w:pPr>
        <w:pStyle w:val="a1"/>
        <w:numPr>
          <w:ilvl w:val="0"/>
          <w:numId w:val="0"/>
        </w:numPr>
        <w:spacing w:before="156" w:after="156"/>
        <w:ind w:firstLineChars="150" w:firstLine="315"/>
      </w:pPr>
      <w:r>
        <w:rPr>
          <w:rFonts w:ascii="宋体" w:eastAsia="宋体" w:hAnsi="宋体" w:hint="eastAsia"/>
        </w:rPr>
        <w:t>除特别注明外，试验所用试剂为分析纯试剂，水为蒸馏水或相当纯度的水</w:t>
      </w:r>
      <w:r>
        <w:rPr>
          <w:rFonts w:hint="eastAsia"/>
        </w:rPr>
        <w:t>。</w:t>
      </w:r>
    </w:p>
    <w:p w:rsidR="00CD688F" w:rsidRDefault="00647BF0">
      <w:pPr>
        <w:pStyle w:val="a1"/>
        <w:spacing w:before="156" w:after="156"/>
      </w:pPr>
      <w:r>
        <w:rPr>
          <w:rFonts w:hint="eastAsia"/>
        </w:rPr>
        <w:t>色状的测定</w:t>
      </w:r>
    </w:p>
    <w:p w:rsidR="00CD688F" w:rsidRDefault="00647BF0">
      <w:pPr>
        <w:pStyle w:val="aff7"/>
      </w:pPr>
      <w:r>
        <w:rPr>
          <w:rFonts w:hint="eastAsia"/>
        </w:rPr>
        <w:t>将试样置于比色管内，用目测法观察。</w:t>
      </w:r>
    </w:p>
    <w:p w:rsidR="00CD688F" w:rsidRDefault="00647BF0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香气测定</w:t>
      </w:r>
    </w:p>
    <w:p w:rsidR="00CD688F" w:rsidRDefault="00647BF0">
      <w:pPr>
        <w:pStyle w:val="a1"/>
        <w:numPr>
          <w:ilvl w:val="0"/>
          <w:numId w:val="0"/>
        </w:numPr>
        <w:spacing w:before="156" w:after="156"/>
        <w:ind w:firstLineChars="200" w:firstLine="420"/>
      </w:pPr>
      <w:r>
        <w:rPr>
          <w:rFonts w:ascii="宋体" w:eastAsia="宋体" w:hAnsi="宋体" w:hint="eastAsia"/>
        </w:rPr>
        <w:t>按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hint="eastAsia"/>
          <w:szCs w:val="22"/>
        </w:rPr>
        <w:t>GB/T 14454.2</w:t>
      </w:r>
      <w:r>
        <w:rPr>
          <w:rFonts w:ascii="宋体" w:eastAsia="宋体" w:hAnsi="宋体" w:hint="eastAsia"/>
        </w:rPr>
        <w:t>规定。</w:t>
      </w:r>
    </w:p>
    <w:p w:rsidR="00CD688F" w:rsidRDefault="00647BF0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hAnsi="宋体" w:hint="eastAsia"/>
        </w:rPr>
        <w:t>相对密度的测定</w:t>
      </w:r>
    </w:p>
    <w:p w:rsidR="00CD688F" w:rsidRDefault="00647BF0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按</w:t>
      </w:r>
      <w:r>
        <w:rPr>
          <w:rFonts w:ascii="宋体" w:eastAsia="宋体" w:hAnsi="宋体" w:hint="eastAsia"/>
        </w:rPr>
        <w:t xml:space="preserve"> GB/T 11540</w:t>
      </w:r>
      <w:r>
        <w:rPr>
          <w:rFonts w:ascii="宋体" w:eastAsia="宋体" w:hAnsi="宋体" w:hint="eastAsia"/>
        </w:rPr>
        <w:t>规定。</w:t>
      </w:r>
    </w:p>
    <w:p w:rsidR="00CD688F" w:rsidRDefault="00647BF0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hAnsi="宋体" w:hint="eastAsia"/>
        </w:rPr>
        <w:t>折光指数的测定</w:t>
      </w:r>
    </w:p>
    <w:p w:rsidR="00CD688F" w:rsidRDefault="00647BF0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按</w:t>
      </w:r>
      <w:r>
        <w:rPr>
          <w:rFonts w:ascii="宋体" w:eastAsia="宋体" w:hAnsi="宋体" w:hint="eastAsia"/>
        </w:rPr>
        <w:t>GB/T 14454.4</w:t>
      </w:r>
      <w:r>
        <w:rPr>
          <w:rFonts w:ascii="宋体" w:eastAsia="宋体" w:hAnsi="宋体" w:hint="eastAsia"/>
        </w:rPr>
        <w:t>规定。</w:t>
      </w:r>
    </w:p>
    <w:p w:rsidR="00CD688F" w:rsidRDefault="00647BF0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hAnsi="宋体" w:hint="eastAsia"/>
        </w:rPr>
        <w:t>酸值</w:t>
      </w:r>
      <w:r>
        <w:rPr>
          <w:rFonts w:ascii="宋体" w:hAnsi="宋体" w:hint="eastAsia"/>
        </w:rPr>
        <w:t>的测定</w:t>
      </w:r>
    </w:p>
    <w:p w:rsidR="00CD688F" w:rsidRDefault="00647BF0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hAnsi="宋体"/>
        </w:rPr>
      </w:pPr>
      <w:r>
        <w:rPr>
          <w:rFonts w:ascii="宋体" w:eastAsia="宋体" w:hAnsi="宋体" w:hint="eastAsia"/>
        </w:rPr>
        <w:t>按</w:t>
      </w:r>
      <w:r>
        <w:rPr>
          <w:rFonts w:ascii="宋体" w:eastAsia="宋体" w:hAnsi="宋体" w:hint="eastAsia"/>
        </w:rPr>
        <w:t xml:space="preserve">GB/T </w:t>
      </w:r>
      <w:r>
        <w:t>144</w:t>
      </w:r>
      <w:r>
        <w:rPr>
          <w:rFonts w:hint="eastAsia"/>
        </w:rPr>
        <w:t>55.5</w:t>
      </w:r>
      <w:r>
        <w:rPr>
          <w:rFonts w:ascii="宋体" w:eastAsia="宋体" w:hAnsi="宋体" w:hint="eastAsia"/>
        </w:rPr>
        <w:t>规定。</w:t>
      </w:r>
    </w:p>
    <w:p w:rsidR="00CD688F" w:rsidRDefault="00647BF0">
      <w:pPr>
        <w:pStyle w:val="a1"/>
        <w:spacing w:before="156" w:after="156"/>
        <w:rPr>
          <w:rFonts w:ascii="宋体" w:hAnsi="宋体"/>
        </w:rPr>
      </w:pPr>
      <w:r>
        <w:rPr>
          <w:rFonts w:hint="eastAsia"/>
        </w:rPr>
        <w:t>芳樟醇</w:t>
      </w:r>
      <w:r>
        <w:rPr>
          <w:rFonts w:hint="eastAsia"/>
        </w:rPr>
        <w:t>含量的测定</w:t>
      </w:r>
    </w:p>
    <w:p w:rsidR="00CD688F" w:rsidRDefault="00647BF0">
      <w:pPr>
        <w:pStyle w:val="a2"/>
        <w:spacing w:before="156" w:after="156"/>
      </w:pPr>
      <w:r>
        <w:rPr>
          <w:rFonts w:hint="eastAsia"/>
        </w:rPr>
        <w:t>仪器</w:t>
      </w:r>
    </w:p>
    <w:p w:rsidR="00CD688F" w:rsidRDefault="00647BF0">
      <w:pPr>
        <w:pStyle w:val="aff7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）气相色谱仪：按</w:t>
      </w:r>
      <w:r>
        <w:rPr>
          <w:rFonts w:hAnsi="宋体" w:hint="eastAsia"/>
        </w:rPr>
        <w:t xml:space="preserve"> GB/T 11538-2006 </w:t>
      </w:r>
      <w:r>
        <w:rPr>
          <w:rFonts w:hAnsi="宋体" w:hint="eastAsia"/>
        </w:rPr>
        <w:t>中第</w:t>
      </w:r>
      <w:r>
        <w:rPr>
          <w:rFonts w:hAnsi="宋体" w:hint="eastAsia"/>
        </w:rPr>
        <w:t>5</w:t>
      </w:r>
      <w:r>
        <w:rPr>
          <w:rFonts w:hAnsi="宋体" w:hint="eastAsia"/>
        </w:rPr>
        <w:t>章的规定；</w:t>
      </w:r>
    </w:p>
    <w:p w:rsidR="00CD688F" w:rsidRDefault="00647BF0">
      <w:pPr>
        <w:pStyle w:val="aff7"/>
        <w:rPr>
          <w:rFonts w:hAnsi="宋体"/>
        </w:rPr>
      </w:pPr>
      <w:r>
        <w:rPr>
          <w:rFonts w:hAnsi="宋体" w:hint="eastAsia"/>
        </w:rPr>
        <w:t>b</w:t>
      </w:r>
      <w:r>
        <w:rPr>
          <w:rFonts w:hAnsi="宋体" w:hint="eastAsia"/>
        </w:rPr>
        <w:t>）柱：毛细管柱；</w:t>
      </w:r>
    </w:p>
    <w:p w:rsidR="00CD688F" w:rsidRDefault="00647BF0">
      <w:pPr>
        <w:pStyle w:val="aff7"/>
        <w:rPr>
          <w:rFonts w:hAnsi="宋体"/>
        </w:rPr>
      </w:pPr>
      <w:r>
        <w:rPr>
          <w:rFonts w:hAnsi="宋体" w:hint="eastAsia"/>
        </w:rPr>
        <w:t>c</w:t>
      </w:r>
      <w:r>
        <w:rPr>
          <w:rFonts w:hAnsi="宋体" w:hint="eastAsia"/>
        </w:rPr>
        <w:t>）检测器：氢火焰离子化检测器。</w:t>
      </w:r>
    </w:p>
    <w:p w:rsidR="00CD688F" w:rsidRDefault="00647BF0">
      <w:pPr>
        <w:pStyle w:val="a2"/>
        <w:spacing w:before="156" w:after="156"/>
      </w:pPr>
      <w:r>
        <w:rPr>
          <w:rFonts w:hint="eastAsia"/>
        </w:rPr>
        <w:t>测定方法</w:t>
      </w:r>
    </w:p>
    <w:p w:rsidR="00CD688F" w:rsidRDefault="00647BF0">
      <w:pPr>
        <w:pStyle w:val="aff7"/>
        <w:rPr>
          <w:rFonts w:hAnsi="宋体"/>
        </w:rPr>
      </w:pPr>
      <w:r>
        <w:rPr>
          <w:rFonts w:hAnsi="宋体" w:hint="eastAsia"/>
        </w:rPr>
        <w:t>按</w:t>
      </w:r>
      <w:r>
        <w:rPr>
          <w:rFonts w:hAnsi="宋体" w:hint="eastAsia"/>
        </w:rPr>
        <w:t xml:space="preserve"> GB/T 11538-2006 </w:t>
      </w:r>
      <w:r>
        <w:rPr>
          <w:rFonts w:hAnsi="宋体" w:hint="eastAsia"/>
        </w:rPr>
        <w:t>中</w:t>
      </w:r>
      <w:r>
        <w:rPr>
          <w:rFonts w:hAnsi="宋体" w:hint="eastAsia"/>
        </w:rPr>
        <w:t xml:space="preserve"> 10.4</w:t>
      </w:r>
      <w:r>
        <w:rPr>
          <w:rFonts w:hAnsi="宋体" w:hint="eastAsia"/>
        </w:rPr>
        <w:t xml:space="preserve"> </w:t>
      </w:r>
      <w:r>
        <w:rPr>
          <w:rFonts w:hAnsi="宋体" w:hint="eastAsia"/>
        </w:rPr>
        <w:t>规定的面积归一化法测定。</w:t>
      </w:r>
    </w:p>
    <w:p w:rsidR="00CD688F" w:rsidRDefault="00647BF0">
      <w:pPr>
        <w:pStyle w:val="a2"/>
        <w:spacing w:before="156" w:after="156"/>
      </w:pPr>
      <w:r>
        <w:rPr>
          <w:rFonts w:hint="eastAsia"/>
        </w:rPr>
        <w:t>重复性及结果表示</w:t>
      </w:r>
    </w:p>
    <w:p w:rsidR="00CD688F" w:rsidRDefault="00647BF0">
      <w:pPr>
        <w:pStyle w:val="aff7"/>
        <w:rPr>
          <w:rFonts w:hAnsi="宋体"/>
        </w:rPr>
      </w:pPr>
      <w:r>
        <w:rPr>
          <w:rFonts w:hAnsi="宋体" w:hint="eastAsia"/>
        </w:rPr>
        <w:t>按</w:t>
      </w:r>
      <w:r>
        <w:rPr>
          <w:rFonts w:hAnsi="宋体" w:hint="eastAsia"/>
        </w:rPr>
        <w:t xml:space="preserve"> GB/T 11538-2006 </w:t>
      </w:r>
      <w:r>
        <w:rPr>
          <w:rFonts w:hAnsi="宋体" w:hint="eastAsia"/>
        </w:rPr>
        <w:t>中</w:t>
      </w:r>
      <w:r>
        <w:rPr>
          <w:rFonts w:hAnsi="宋体" w:hint="eastAsia"/>
        </w:rPr>
        <w:t xml:space="preserve"> 11.4 </w:t>
      </w:r>
      <w:r>
        <w:rPr>
          <w:rFonts w:hAnsi="宋体" w:hint="eastAsia"/>
        </w:rPr>
        <w:t>的规定进行，应符合要求。</w:t>
      </w:r>
    </w:p>
    <w:p w:rsidR="00CD688F" w:rsidRDefault="00647BF0">
      <w:pPr>
        <w:pStyle w:val="aff7"/>
        <w:rPr>
          <w:rFonts w:hAnsi="宋体"/>
        </w:rPr>
      </w:pPr>
      <w:r>
        <w:rPr>
          <w:rFonts w:hAnsi="宋体" w:hint="eastAsia"/>
        </w:rPr>
        <w:t>芳樟醇</w:t>
      </w:r>
      <w:r>
        <w:rPr>
          <w:rFonts w:hAnsi="宋体" w:hint="eastAsia"/>
        </w:rPr>
        <w:t>典型气相色谱图（面积归一化法）参见附录</w:t>
      </w:r>
      <w:r>
        <w:rPr>
          <w:rFonts w:hAnsi="宋体" w:hint="eastAsia"/>
        </w:rPr>
        <w:t>A</w:t>
      </w:r>
      <w:r>
        <w:rPr>
          <w:rFonts w:hAnsi="宋体" w:hint="eastAsia"/>
        </w:rPr>
        <w:t>。</w:t>
      </w:r>
    </w:p>
    <w:p w:rsidR="00CD688F" w:rsidRDefault="00647BF0">
      <w:pPr>
        <w:pStyle w:val="a0"/>
        <w:spacing w:before="312" w:after="312"/>
      </w:pPr>
      <w:r>
        <w:rPr>
          <w:rFonts w:hint="eastAsia"/>
        </w:rPr>
        <w:t>检验规则</w:t>
      </w:r>
    </w:p>
    <w:p w:rsidR="00CD688F" w:rsidRDefault="00647BF0">
      <w:pPr>
        <w:pStyle w:val="a1"/>
        <w:spacing w:before="156" w:after="156"/>
        <w:rPr>
          <w:rFonts w:hAnsi="宋体"/>
        </w:rPr>
      </w:pPr>
      <w:r>
        <w:rPr>
          <w:rFonts w:hAnsi="宋体" w:hint="eastAsia"/>
        </w:rPr>
        <w:t>出厂检验</w:t>
      </w:r>
    </w:p>
    <w:p w:rsidR="00CD688F" w:rsidRDefault="00647BF0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Theme="minorEastAsia" w:eastAsiaTheme="minorEastAsia" w:hAnsiTheme="minorEastAsia" w:hint="eastAsia"/>
        </w:rPr>
        <w:t>芳樟醇</w:t>
      </w:r>
      <w:r>
        <w:rPr>
          <w:rFonts w:ascii="宋体" w:eastAsia="宋体" w:hAnsi="宋体" w:hint="eastAsia"/>
        </w:rPr>
        <w:t>应由生产厂质量检验部门负责检验，生产厂应保证出厂产品都符合本标准的要求。每批出厂产品都应附有质量合格证书。</w:t>
      </w:r>
    </w:p>
    <w:p w:rsidR="00CD688F" w:rsidRDefault="00647BF0">
      <w:pPr>
        <w:pStyle w:val="a1"/>
        <w:spacing w:before="156" w:after="156"/>
      </w:pPr>
      <w:r>
        <w:rPr>
          <w:rFonts w:hint="eastAsia"/>
        </w:rPr>
        <w:t>抽样方法</w:t>
      </w:r>
    </w:p>
    <w:p w:rsidR="00CD688F" w:rsidRDefault="00647BF0">
      <w:pPr>
        <w:pStyle w:val="aff7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每批的包装单位</w:t>
      </w:r>
      <w:r>
        <w:rPr>
          <w:rFonts w:asciiTheme="minorEastAsia" w:eastAsiaTheme="minorEastAsia" w:hAnsiTheme="minorEastAsia" w:hint="eastAsia"/>
          <w:szCs w:val="21"/>
        </w:rPr>
        <w:t>1</w:t>
      </w:r>
      <w:r>
        <w:rPr>
          <w:rFonts w:asciiTheme="minorEastAsia" w:eastAsiaTheme="minorEastAsia" w:hAnsiTheme="minorEastAsia" w:hint="eastAsia"/>
          <w:szCs w:val="21"/>
        </w:rPr>
        <w:t>个～</w:t>
      </w:r>
      <w:r>
        <w:rPr>
          <w:rFonts w:asciiTheme="minorEastAsia" w:eastAsiaTheme="minorEastAsia" w:hAnsiTheme="minorEastAsia" w:hint="eastAsia"/>
          <w:szCs w:val="21"/>
        </w:rPr>
        <w:t>5</w:t>
      </w:r>
      <w:r>
        <w:rPr>
          <w:rFonts w:asciiTheme="minorEastAsia" w:eastAsiaTheme="minorEastAsia" w:hAnsiTheme="minorEastAsia" w:hint="eastAsia"/>
          <w:szCs w:val="21"/>
        </w:rPr>
        <w:t>个，全抽；</w:t>
      </w:r>
      <w:r>
        <w:rPr>
          <w:rFonts w:asciiTheme="minorEastAsia" w:eastAsiaTheme="minorEastAsia" w:hAnsiTheme="minorEastAsia" w:hint="eastAsia"/>
          <w:szCs w:val="21"/>
        </w:rPr>
        <w:t>5</w:t>
      </w:r>
      <w:r>
        <w:rPr>
          <w:rFonts w:asciiTheme="minorEastAsia" w:eastAsiaTheme="minorEastAsia" w:hAnsiTheme="minorEastAsia" w:hint="eastAsia"/>
          <w:szCs w:val="21"/>
        </w:rPr>
        <w:t>个～</w:t>
      </w:r>
      <w:r>
        <w:rPr>
          <w:rFonts w:asciiTheme="minorEastAsia" w:eastAsiaTheme="minorEastAsia" w:hAnsiTheme="minorEastAsia" w:hint="eastAsia"/>
          <w:szCs w:val="21"/>
        </w:rPr>
        <w:t>400</w:t>
      </w:r>
      <w:r>
        <w:rPr>
          <w:rFonts w:asciiTheme="minorEastAsia" w:eastAsiaTheme="minorEastAsia" w:hAnsiTheme="minorEastAsia" w:hint="eastAsia"/>
          <w:szCs w:val="21"/>
        </w:rPr>
        <w:t>个，取样数按</w:t>
      </w:r>
      <w:r w:rsidR="00CD688F" w:rsidRPr="00CD688F">
        <w:rPr>
          <w:rFonts w:asciiTheme="minorEastAsia" w:eastAsiaTheme="minorEastAsia" w:hAnsiTheme="minorEastAsia" w:hint="eastAsia"/>
          <w:szCs w:val="21"/>
        </w:rPr>
        <w:object w:dxaOrig="468" w:dyaOrig="3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2pt;height:12.6pt" o:ole="">
            <v:imagedata r:id="rId11" o:title=""/>
          </v:shape>
          <o:OLEObject Type="Embed" ProgID="Equation.3" ShapeID="_x0000_i1025" DrawAspect="Content" ObjectID="_1589714778" r:id="rId12"/>
        </w:object>
      </w:r>
      <w:r>
        <w:rPr>
          <w:rFonts w:asciiTheme="minorEastAsia" w:eastAsiaTheme="minorEastAsia" w:hAnsiTheme="minorEastAsia" w:hint="eastAsia"/>
          <w:szCs w:val="21"/>
        </w:rPr>
        <w:t>/2+1</w:t>
      </w:r>
      <w:r>
        <w:rPr>
          <w:rFonts w:asciiTheme="minorEastAsia" w:eastAsiaTheme="minorEastAsia" w:hAnsiTheme="minorEastAsia" w:hint="eastAsia"/>
          <w:szCs w:val="21"/>
        </w:rPr>
        <w:t>确定；</w:t>
      </w:r>
      <w:r>
        <w:rPr>
          <w:rFonts w:asciiTheme="minorEastAsia" w:eastAsiaTheme="minorEastAsia" w:hAnsiTheme="minorEastAsia" w:hint="eastAsia"/>
          <w:szCs w:val="21"/>
        </w:rPr>
        <w:t>400</w:t>
      </w:r>
      <w:r>
        <w:rPr>
          <w:rFonts w:asciiTheme="minorEastAsia" w:eastAsiaTheme="minorEastAsia" w:hAnsiTheme="minorEastAsia" w:hint="eastAsia"/>
          <w:szCs w:val="21"/>
        </w:rPr>
        <w:t>个以上，取样数按</w:t>
      </w:r>
      <w:r w:rsidR="00CD688F" w:rsidRPr="00CD688F">
        <w:rPr>
          <w:rFonts w:asciiTheme="minorEastAsia" w:eastAsiaTheme="minorEastAsia" w:hAnsiTheme="minorEastAsia" w:hint="eastAsia"/>
          <w:szCs w:val="21"/>
        </w:rPr>
        <w:object w:dxaOrig="468" w:dyaOrig="367">
          <v:shape id="_x0000_i1026" type="#_x0000_t75" style="width:16.2pt;height:12.6pt" o:ole="">
            <v:imagedata r:id="rId11" o:title=""/>
          </v:shape>
          <o:OLEObject Type="Embed" ProgID="Equation.3" ShapeID="_x0000_i1026" DrawAspect="Content" ObjectID="_1589714779" r:id="rId13"/>
        </w:object>
      </w:r>
      <w:r>
        <w:rPr>
          <w:rFonts w:asciiTheme="minorEastAsia" w:eastAsiaTheme="minorEastAsia" w:hAnsiTheme="minorEastAsia" w:hint="eastAsia"/>
          <w:szCs w:val="21"/>
        </w:rPr>
        <w:t>/4+1</w:t>
      </w:r>
      <w:r>
        <w:rPr>
          <w:rFonts w:asciiTheme="minorEastAsia" w:eastAsiaTheme="minorEastAsia" w:hAnsiTheme="minorEastAsia" w:hint="eastAsia"/>
          <w:szCs w:val="21"/>
        </w:rPr>
        <w:t>确定。当取样数量带小数时，进为整数。开启包装后应先检查水分和杂质，而后振摇使其充分混匀，再用玻璃取样管从每个包装单位中均匀抽取试样</w:t>
      </w:r>
      <w:r>
        <w:rPr>
          <w:rFonts w:asciiTheme="minorEastAsia" w:eastAsiaTheme="minorEastAsia" w:hAnsiTheme="minorEastAsia" w:hint="eastAsia"/>
          <w:szCs w:val="21"/>
        </w:rPr>
        <w:t xml:space="preserve">50 </w:t>
      </w:r>
      <w:proofErr w:type="spellStart"/>
      <w:r>
        <w:rPr>
          <w:rFonts w:asciiTheme="minorEastAsia" w:eastAsiaTheme="minorEastAsia" w:hAnsiTheme="minorEastAsia" w:hint="eastAsia"/>
          <w:szCs w:val="21"/>
        </w:rPr>
        <w:t>mL</w:t>
      </w:r>
      <w:proofErr w:type="spellEnd"/>
      <w:r>
        <w:rPr>
          <w:rFonts w:asciiTheme="minorEastAsia" w:eastAsiaTheme="minorEastAsia" w:hAnsiTheme="minorEastAsia" w:hint="eastAsia"/>
          <w:szCs w:val="21"/>
        </w:rPr>
        <w:t>～</w:t>
      </w:r>
      <w:r>
        <w:rPr>
          <w:rFonts w:asciiTheme="minorEastAsia" w:eastAsiaTheme="minorEastAsia" w:hAnsiTheme="minorEastAsia" w:hint="eastAsia"/>
          <w:szCs w:val="21"/>
        </w:rPr>
        <w:t xml:space="preserve">100 </w:t>
      </w:r>
      <w:proofErr w:type="spellStart"/>
      <w:r>
        <w:rPr>
          <w:rFonts w:asciiTheme="minorEastAsia" w:eastAsiaTheme="minorEastAsia" w:hAnsiTheme="minorEastAsia" w:hint="eastAsia"/>
          <w:szCs w:val="21"/>
        </w:rPr>
        <w:t>mL</w:t>
      </w:r>
      <w:proofErr w:type="spellEnd"/>
      <w:r>
        <w:rPr>
          <w:rFonts w:asciiTheme="minorEastAsia" w:eastAsiaTheme="minorEastAsia" w:hAnsiTheme="minorEastAsia" w:hint="eastAsia"/>
          <w:szCs w:val="21"/>
        </w:rPr>
        <w:t>，将所抽取的试样全部置于混样器内充</w:t>
      </w:r>
      <w:r>
        <w:rPr>
          <w:rFonts w:asciiTheme="minorEastAsia" w:eastAsiaTheme="minorEastAsia" w:hAnsiTheme="minorEastAsia" w:hint="eastAsia"/>
          <w:szCs w:val="21"/>
        </w:rPr>
        <w:lastRenderedPageBreak/>
        <w:t>分混匀，分别装入两个清洁干燥密闭的惰性容器中，避光保存。容器上贴标签，注明：生产厂名、产品名称、批号、数量、取样日期及取样人。一瓶作检验用，另一瓶留存备查。</w:t>
      </w:r>
    </w:p>
    <w:p w:rsidR="00CD688F" w:rsidRDefault="00647BF0">
      <w:pPr>
        <w:pStyle w:val="a1"/>
        <w:numPr>
          <w:ilvl w:val="0"/>
          <w:numId w:val="0"/>
        </w:numPr>
        <w:spacing w:before="156" w:after="156"/>
        <w:rPr>
          <w:rFonts w:ascii="宋体" w:eastAsia="宋体" w:hAnsi="宋体"/>
        </w:rPr>
      </w:pPr>
      <w:r>
        <w:rPr>
          <w:rFonts w:hint="eastAsia"/>
        </w:rPr>
        <w:t xml:space="preserve">6.3  </w:t>
      </w:r>
      <w:r>
        <w:rPr>
          <w:rFonts w:hAnsi="宋体" w:hint="eastAsia"/>
        </w:rPr>
        <w:t>验收</w:t>
      </w:r>
      <w:r>
        <w:rPr>
          <w:rFonts w:ascii="宋体" w:eastAsia="宋体" w:hAnsi="宋体" w:hint="eastAsia"/>
        </w:rPr>
        <w:t xml:space="preserve"> </w:t>
      </w:r>
    </w:p>
    <w:p w:rsidR="00CD688F" w:rsidRDefault="00647BF0">
      <w:pPr>
        <w:pStyle w:val="aff7"/>
      </w:pPr>
      <w:r>
        <w:rPr>
          <w:rFonts w:hAnsi="宋体" w:hint="eastAsia"/>
        </w:rPr>
        <w:t>验收单位有权按本标准规定的试验方法和检验规则，检验所收到的</w:t>
      </w:r>
      <w:r>
        <w:rPr>
          <w:rFonts w:asciiTheme="minorEastAsia" w:eastAsiaTheme="minorEastAsia" w:hAnsiTheme="minorEastAsia" w:hint="eastAsia"/>
          <w:szCs w:val="21"/>
        </w:rPr>
        <w:t>芳樟醇</w:t>
      </w:r>
      <w:r>
        <w:rPr>
          <w:rFonts w:hAnsi="宋体" w:hint="eastAsia"/>
        </w:rPr>
        <w:t>质量是否符合本标准的要求，每一批号作一次验收，不同批号分别验收。</w:t>
      </w:r>
    </w:p>
    <w:p w:rsidR="00CD688F" w:rsidRDefault="00647BF0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 xml:space="preserve">6.4  </w:t>
      </w:r>
      <w:r>
        <w:rPr>
          <w:rFonts w:hint="eastAsia"/>
        </w:rPr>
        <w:t>复验</w:t>
      </w:r>
    </w:p>
    <w:p w:rsidR="00CD688F" w:rsidRDefault="00647BF0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如验收结果有一项不符合本标准要求时，可会同生产厂加倍抽取试样复验，最终检验结果以复检结果为准。重新检验结果如仍有指标不合格时，则该批产品不能验收。</w:t>
      </w:r>
    </w:p>
    <w:p w:rsidR="00CD688F" w:rsidRDefault="00647BF0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 xml:space="preserve">6.5  </w:t>
      </w:r>
      <w:r>
        <w:rPr>
          <w:rFonts w:hint="eastAsia"/>
        </w:rPr>
        <w:t>争议处理</w:t>
      </w:r>
    </w:p>
    <w:p w:rsidR="00CD688F" w:rsidRDefault="00647BF0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当供需双方对产品质量发生异议时，可由双方协议解决或由法定检验机构进行仲裁。</w:t>
      </w:r>
    </w:p>
    <w:p w:rsidR="00CD688F" w:rsidRDefault="00647BF0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标志、包装、运输、贮存、保质期</w:t>
      </w:r>
    </w:p>
    <w:p w:rsidR="00CD688F" w:rsidRDefault="00647BF0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 xml:space="preserve">7.1  </w:t>
      </w:r>
      <w:r>
        <w:rPr>
          <w:rFonts w:hint="eastAsia"/>
        </w:rPr>
        <w:t>标志</w:t>
      </w:r>
    </w:p>
    <w:p w:rsidR="00CD688F" w:rsidRDefault="00647BF0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bookmarkStart w:id="5" w:name="OLE_LINK9"/>
      <w:bookmarkStart w:id="6" w:name="OLE_LINK8"/>
      <w:r>
        <w:rPr>
          <w:rFonts w:ascii="宋体" w:eastAsia="宋体" w:hAnsi="宋体" w:hint="eastAsia"/>
        </w:rPr>
        <w:t>产品外包装应注明：产品名称、生产厂名和地址、批号、净含量、生产日期和保质期、标准编号及相关标志，并应符合的有关部门的规定。订货单位如有特殊要求，可与生产厂另订协议。</w:t>
      </w:r>
      <w:bookmarkEnd w:id="5"/>
      <w:bookmarkEnd w:id="6"/>
    </w:p>
    <w:p w:rsidR="00CD688F" w:rsidRDefault="00647BF0">
      <w:pPr>
        <w:pStyle w:val="a1"/>
        <w:numPr>
          <w:ilvl w:val="1"/>
          <w:numId w:val="10"/>
        </w:numPr>
        <w:spacing w:before="156" w:after="156"/>
      </w:pPr>
      <w:r>
        <w:rPr>
          <w:rFonts w:hint="eastAsia"/>
        </w:rPr>
        <w:t>包装</w:t>
      </w:r>
    </w:p>
    <w:p w:rsidR="00CD688F" w:rsidRDefault="00647BF0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Theme="minorEastAsia" w:eastAsiaTheme="minorEastAsia" w:hAnsiTheme="minorEastAsia" w:hint="eastAsia"/>
        </w:rPr>
        <w:t>芳樟醇</w:t>
      </w:r>
      <w:r>
        <w:rPr>
          <w:rFonts w:ascii="宋体" w:eastAsia="宋体" w:hAnsi="宋体" w:hint="eastAsia"/>
        </w:rPr>
        <w:t>应装于清洁、干燥、无杂味的内涂钢桶内，或按客户要求包装。</w:t>
      </w:r>
    </w:p>
    <w:p w:rsidR="00CD688F" w:rsidRDefault="00647BF0">
      <w:pPr>
        <w:pStyle w:val="a1"/>
        <w:numPr>
          <w:ilvl w:val="1"/>
          <w:numId w:val="10"/>
        </w:numPr>
        <w:spacing w:before="156" w:after="156"/>
        <w:rPr>
          <w:rFonts w:hAnsi="宋体"/>
        </w:rPr>
      </w:pPr>
      <w:r>
        <w:rPr>
          <w:rFonts w:hAnsi="宋体" w:hint="eastAsia"/>
        </w:rPr>
        <w:t>运输</w:t>
      </w:r>
    </w:p>
    <w:p w:rsidR="00CD688F" w:rsidRDefault="00647BF0">
      <w:pPr>
        <w:pStyle w:val="aff7"/>
        <w:rPr>
          <w:rFonts w:hAnsi="宋体"/>
        </w:rPr>
      </w:pPr>
      <w:r>
        <w:rPr>
          <w:rFonts w:hint="eastAsia"/>
        </w:rPr>
        <w:t>在运输过程中应轻装轻卸，</w:t>
      </w:r>
      <w:r>
        <w:rPr>
          <w:rFonts w:hAnsi="宋体" w:hint="eastAsia"/>
        </w:rPr>
        <w:t>防止日晒雨淋，不得与有毒、有害物质混装、混运，并应符合的有关部门的规定。</w:t>
      </w:r>
    </w:p>
    <w:p w:rsidR="00CD688F" w:rsidRDefault="00647BF0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 xml:space="preserve">7.4  </w:t>
      </w:r>
      <w:r>
        <w:rPr>
          <w:rFonts w:hint="eastAsia"/>
        </w:rPr>
        <w:t>贮存</w:t>
      </w:r>
    </w:p>
    <w:p w:rsidR="00CD688F" w:rsidRDefault="00647BF0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  <w:szCs w:val="24"/>
        </w:rPr>
      </w:pPr>
      <w:r>
        <w:rPr>
          <w:rFonts w:ascii="宋体" w:eastAsia="宋体" w:hAnsi="宋体" w:hint="eastAsia"/>
        </w:rPr>
        <w:t>本产品贮存在干燥、</w:t>
      </w:r>
      <w:r>
        <w:rPr>
          <w:rFonts w:ascii="宋体" w:eastAsia="宋体" w:hAnsi="宋体" w:hint="eastAsia"/>
        </w:rPr>
        <w:t>避风</w:t>
      </w:r>
      <w:r>
        <w:rPr>
          <w:rFonts w:ascii="宋体" w:eastAsia="宋体" w:hAnsi="宋体" w:hint="eastAsia"/>
        </w:rPr>
        <w:t>的仓库内，避免杂气污染，远离火源。</w:t>
      </w:r>
    </w:p>
    <w:p w:rsidR="00CD688F" w:rsidRDefault="00647BF0">
      <w:pPr>
        <w:pStyle w:val="a0"/>
        <w:numPr>
          <w:ilvl w:val="0"/>
          <w:numId w:val="0"/>
        </w:numPr>
        <w:spacing w:before="312" w:after="312"/>
      </w:pPr>
      <w:r>
        <w:rPr>
          <w:rFonts w:hint="eastAsia"/>
        </w:rPr>
        <w:t xml:space="preserve">7.5  </w:t>
      </w:r>
      <w:r>
        <w:rPr>
          <w:rFonts w:hint="eastAsia"/>
        </w:rPr>
        <w:t>保质期</w:t>
      </w:r>
      <w:r>
        <w:rPr>
          <w:rFonts w:hint="eastAsia"/>
        </w:rPr>
        <w:t xml:space="preserve">  </w:t>
      </w:r>
    </w:p>
    <w:p w:rsidR="00CD688F" w:rsidRDefault="00647BF0">
      <w:pPr>
        <w:pStyle w:val="a0"/>
        <w:numPr>
          <w:ilvl w:val="0"/>
          <w:numId w:val="0"/>
        </w:numPr>
        <w:spacing w:before="312" w:after="312"/>
        <w:ind w:firstLineChars="200" w:firstLine="420"/>
      </w:pPr>
      <w:r>
        <w:rPr>
          <w:rFonts w:ascii="宋体" w:eastAsia="宋体" w:hAnsi="宋体" w:hint="eastAsia"/>
        </w:rPr>
        <w:t>在符合规定的贮运条件、包装完整、未经启封的情况</w:t>
      </w:r>
      <w:bookmarkStart w:id="7" w:name="_GoBack"/>
      <w:bookmarkEnd w:id="7"/>
      <w:r>
        <w:rPr>
          <w:rFonts w:ascii="宋体" w:eastAsia="宋体" w:hAnsi="宋体" w:hint="eastAsia"/>
        </w:rPr>
        <w:t>下，本产品保质期不少于</w:t>
      </w:r>
      <w:r>
        <w:rPr>
          <w:rFonts w:ascii="宋体" w:eastAsia="宋体" w:hAnsi="宋体" w:hint="eastAsia"/>
        </w:rPr>
        <w:t>24</w:t>
      </w:r>
      <w:r>
        <w:rPr>
          <w:rFonts w:ascii="宋体" w:eastAsia="宋体" w:hAnsi="宋体" w:hint="eastAsia"/>
        </w:rPr>
        <w:t>个月</w:t>
      </w:r>
      <w:r>
        <w:rPr>
          <w:rFonts w:ascii="宋体" w:eastAsia="宋体" w:hAnsi="宋体" w:hint="eastAsia"/>
        </w:rPr>
        <w:t>。</w:t>
      </w:r>
    </w:p>
    <w:p w:rsidR="00CD688F" w:rsidRDefault="00CD688F">
      <w:pPr>
        <w:pStyle w:val="aff7"/>
      </w:pPr>
    </w:p>
    <w:p w:rsidR="00CD688F" w:rsidRDefault="00CD688F">
      <w:pPr>
        <w:pStyle w:val="aff7"/>
      </w:pPr>
    </w:p>
    <w:p w:rsidR="00CD688F" w:rsidRDefault="00CD688F">
      <w:pPr>
        <w:pStyle w:val="aff7"/>
      </w:pPr>
    </w:p>
    <w:p w:rsidR="00CD688F" w:rsidRDefault="00CD688F">
      <w:pPr>
        <w:pStyle w:val="aff7"/>
      </w:pPr>
    </w:p>
    <w:p w:rsidR="00CD688F" w:rsidRDefault="00CD688F">
      <w:pPr>
        <w:pStyle w:val="aff7"/>
        <w:ind w:firstLineChars="0" w:firstLine="0"/>
      </w:pPr>
    </w:p>
    <w:p w:rsidR="00CD688F" w:rsidRDefault="00CD688F">
      <w:pPr>
        <w:pStyle w:val="a6"/>
      </w:pPr>
    </w:p>
    <w:p w:rsidR="00CD688F" w:rsidRDefault="00CD688F">
      <w:pPr>
        <w:pStyle w:val="af"/>
      </w:pPr>
    </w:p>
    <w:p w:rsidR="00CD688F" w:rsidRDefault="00647BF0">
      <w:pPr>
        <w:pStyle w:val="af1"/>
      </w:pPr>
      <w:r>
        <w:br/>
      </w:r>
      <w:r>
        <w:rPr>
          <w:rFonts w:hint="eastAsia"/>
        </w:rPr>
        <w:t>（资料性附录）</w:t>
      </w:r>
      <w:r>
        <w:br/>
      </w:r>
      <w:r>
        <w:rPr>
          <w:rFonts w:hAnsi="黑体" w:hint="eastAsia"/>
          <w:szCs w:val="21"/>
        </w:rPr>
        <w:t>芳樟醇</w:t>
      </w:r>
      <w:r>
        <w:rPr>
          <w:rFonts w:hint="eastAsia"/>
        </w:rPr>
        <w:t>典型气相色谱图（面积归一化法）</w:t>
      </w:r>
    </w:p>
    <w:p w:rsidR="00CD688F" w:rsidRDefault="00647BF0">
      <w:pPr>
        <w:pStyle w:val="af2"/>
        <w:spacing w:before="312" w:after="312"/>
      </w:pPr>
      <w:r>
        <w:rPr>
          <w:rFonts w:hint="eastAsia"/>
        </w:rPr>
        <w:t>操作条件</w:t>
      </w:r>
    </w:p>
    <w:p w:rsidR="00CD688F" w:rsidRDefault="00647BF0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a)</w:t>
      </w:r>
      <w:r>
        <w:rPr>
          <w:rFonts w:hint="eastAsia"/>
          <w:szCs w:val="21"/>
        </w:rPr>
        <w:t xml:space="preserve">　柱：毛细管柱</w:t>
      </w:r>
      <w:r>
        <w:rPr>
          <w:rFonts w:hint="eastAsia"/>
          <w:szCs w:val="21"/>
        </w:rPr>
        <w:t>(</w:t>
      </w:r>
      <w:r>
        <w:rPr>
          <w:rFonts w:hAnsi="宋体" w:hint="eastAsia"/>
          <w:szCs w:val="22"/>
        </w:rPr>
        <w:t>50</w:t>
      </w:r>
      <w:r>
        <w:rPr>
          <w:rFonts w:hAnsi="宋体" w:hint="eastAsia"/>
          <w:szCs w:val="22"/>
        </w:rPr>
        <w:t>m</w:t>
      </w:r>
      <w:r>
        <w:rPr>
          <w:rFonts w:hAnsi="宋体" w:hint="eastAsia"/>
          <w:szCs w:val="22"/>
        </w:rPr>
        <w:t>×Φ</w:t>
      </w:r>
      <w:r>
        <w:rPr>
          <w:rFonts w:hAnsi="宋体" w:hint="eastAsia"/>
          <w:szCs w:val="22"/>
        </w:rPr>
        <w:t>0.32mm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>；</w:t>
      </w:r>
    </w:p>
    <w:p w:rsidR="00CD688F" w:rsidRDefault="00647BF0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固定相：</w:t>
      </w:r>
      <w:r>
        <w:rPr>
          <w:rFonts w:ascii="黑体" w:eastAsia="黑体" w:hAnsi="黑体" w:cs="黑体" w:hint="eastAsia"/>
          <w:szCs w:val="22"/>
        </w:rPr>
        <w:t>100%</w:t>
      </w:r>
      <w:r>
        <w:rPr>
          <w:rFonts w:ascii="黑体" w:eastAsia="黑体" w:hAnsi="黑体" w:cs="黑体" w:hint="eastAsia"/>
          <w:szCs w:val="22"/>
        </w:rPr>
        <w:t>二甲基聚硅氧烷</w:t>
      </w:r>
      <w:r>
        <w:rPr>
          <w:rFonts w:hint="eastAsia"/>
          <w:color w:val="333333"/>
        </w:rPr>
        <w:t>；</w:t>
      </w:r>
    </w:p>
    <w:p w:rsidR="00CD688F" w:rsidRDefault="00647BF0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检测器：</w:t>
      </w:r>
      <w:r>
        <w:rPr>
          <w:rFonts w:hint="eastAsia"/>
        </w:rPr>
        <w:t>氢火焰离子化检测器；</w:t>
      </w:r>
    </w:p>
    <w:p w:rsidR="00CD688F" w:rsidRDefault="00647BF0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d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 xml:space="preserve"> </w:t>
      </w:r>
      <w:r>
        <w:rPr>
          <w:rFonts w:ascii="黑体" w:eastAsia="黑体" w:hAnsi="黑体" w:cs="黑体" w:hint="eastAsia"/>
          <w:szCs w:val="22"/>
        </w:rPr>
        <w:t>色谱炉温度：</w:t>
      </w:r>
      <w:r>
        <w:rPr>
          <w:rFonts w:ascii="黑体" w:eastAsia="黑体" w:hAnsi="黑体" w:cs="黑体" w:hint="eastAsia"/>
          <w:szCs w:val="22"/>
        </w:rPr>
        <w:t>100</w:t>
      </w:r>
      <w:r>
        <w:rPr>
          <w:rFonts w:ascii="黑体" w:eastAsia="黑体" w:hAnsi="黑体" w:cs="黑体" w:hint="eastAsia"/>
          <w:szCs w:val="22"/>
        </w:rPr>
        <w:t>℃恒温</w:t>
      </w:r>
      <w:r>
        <w:rPr>
          <w:rFonts w:hint="eastAsia"/>
          <w:szCs w:val="21"/>
        </w:rPr>
        <w:t>；</w:t>
      </w:r>
    </w:p>
    <w:p w:rsidR="00CD688F" w:rsidRDefault="00647BF0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e)</w:t>
      </w:r>
      <w:r>
        <w:rPr>
          <w:rFonts w:hint="eastAsia"/>
          <w:szCs w:val="21"/>
        </w:rPr>
        <w:t xml:space="preserve">　检测器温度：</w:t>
      </w:r>
      <w:r>
        <w:rPr>
          <w:rFonts w:ascii="黑体" w:eastAsia="黑体" w:hAnsi="黑体" w:cs="黑体" w:hint="eastAsia"/>
          <w:szCs w:val="22"/>
        </w:rPr>
        <w:t>300</w:t>
      </w:r>
      <w:r>
        <w:rPr>
          <w:rFonts w:hint="eastAsia"/>
          <w:szCs w:val="21"/>
        </w:rPr>
        <w:t>℃；</w:t>
      </w:r>
    </w:p>
    <w:p w:rsidR="00CD688F" w:rsidRDefault="00647BF0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f)</w:t>
      </w:r>
      <w:r>
        <w:rPr>
          <w:rFonts w:hint="eastAsia"/>
          <w:szCs w:val="21"/>
        </w:rPr>
        <w:t xml:space="preserve">　进样口温度：</w:t>
      </w:r>
      <w:r>
        <w:rPr>
          <w:rFonts w:ascii="黑体" w:eastAsia="黑体" w:hAnsi="黑体" w:cs="黑体" w:hint="eastAsia"/>
          <w:szCs w:val="22"/>
        </w:rPr>
        <w:t>240</w:t>
      </w:r>
      <w:r>
        <w:rPr>
          <w:rFonts w:hint="eastAsia"/>
          <w:szCs w:val="21"/>
        </w:rPr>
        <w:t>℃；</w:t>
      </w:r>
    </w:p>
    <w:p w:rsidR="00CD688F" w:rsidRDefault="00647BF0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g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载气：氮气；</w:t>
      </w:r>
    </w:p>
    <w:p w:rsidR="00CD688F" w:rsidRDefault="00647BF0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h)</w:t>
      </w:r>
      <w:r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>柱载气流量：</w:t>
      </w:r>
      <w:r>
        <w:rPr>
          <w:rFonts w:hint="eastAsia"/>
          <w:szCs w:val="21"/>
        </w:rPr>
        <w:t xml:space="preserve">1.8 </w:t>
      </w:r>
      <w:proofErr w:type="spellStart"/>
      <w:r>
        <w:rPr>
          <w:szCs w:val="21"/>
        </w:rPr>
        <w:t>m</w:t>
      </w:r>
      <w:r>
        <w:rPr>
          <w:rFonts w:hint="eastAsia"/>
          <w:szCs w:val="21"/>
        </w:rPr>
        <w:t>L</w:t>
      </w:r>
      <w:proofErr w:type="spellEnd"/>
      <w:r>
        <w:rPr>
          <w:szCs w:val="21"/>
        </w:rPr>
        <w:t>/min</w:t>
      </w:r>
      <w:r>
        <w:rPr>
          <w:rFonts w:hint="eastAsia"/>
          <w:szCs w:val="21"/>
        </w:rPr>
        <w:t>；</w:t>
      </w:r>
    </w:p>
    <w:p w:rsidR="00CD688F" w:rsidRDefault="00647BF0">
      <w:pPr>
        <w:pStyle w:val="aff1"/>
        <w:spacing w:line="240" w:lineRule="auto"/>
        <w:ind w:firstLineChars="200" w:firstLine="420"/>
        <w:rPr>
          <w:szCs w:val="21"/>
        </w:rPr>
      </w:pPr>
      <w:proofErr w:type="spellStart"/>
      <w:r>
        <w:rPr>
          <w:rFonts w:hint="eastAsia"/>
          <w:szCs w:val="21"/>
        </w:rPr>
        <w:t>i</w:t>
      </w:r>
      <w:proofErr w:type="spellEnd"/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 xml:space="preserve">　氢气流量：</w:t>
      </w:r>
      <w:r>
        <w:rPr>
          <w:rFonts w:hint="eastAsia"/>
          <w:szCs w:val="21"/>
        </w:rPr>
        <w:t xml:space="preserve">30 </w:t>
      </w:r>
      <w:proofErr w:type="spellStart"/>
      <w:r>
        <w:rPr>
          <w:rFonts w:hint="eastAsia"/>
          <w:szCs w:val="21"/>
        </w:rPr>
        <w:t>mL</w:t>
      </w:r>
      <w:proofErr w:type="spellEnd"/>
      <w:r>
        <w:rPr>
          <w:rFonts w:hint="eastAsia"/>
          <w:szCs w:val="21"/>
        </w:rPr>
        <w:t>/min</w:t>
      </w:r>
      <w:r>
        <w:rPr>
          <w:rFonts w:hint="eastAsia"/>
          <w:szCs w:val="21"/>
        </w:rPr>
        <w:t>；</w:t>
      </w:r>
      <w:r>
        <w:rPr>
          <w:rFonts w:hint="eastAsia"/>
          <w:szCs w:val="21"/>
        </w:rPr>
        <w:t xml:space="preserve"> </w:t>
      </w:r>
    </w:p>
    <w:p w:rsidR="00CD688F" w:rsidRDefault="00647BF0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j)</w:t>
      </w:r>
      <w:r>
        <w:rPr>
          <w:rFonts w:hint="eastAsia"/>
          <w:szCs w:val="21"/>
        </w:rPr>
        <w:t xml:space="preserve">　空气流量：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 xml:space="preserve">00 </w:t>
      </w:r>
      <w:proofErr w:type="spellStart"/>
      <w:r>
        <w:rPr>
          <w:rFonts w:hint="eastAsia"/>
          <w:szCs w:val="21"/>
        </w:rPr>
        <w:t>mL</w:t>
      </w:r>
      <w:proofErr w:type="spellEnd"/>
      <w:r>
        <w:rPr>
          <w:rFonts w:hint="eastAsia"/>
          <w:szCs w:val="21"/>
        </w:rPr>
        <w:t>/min</w:t>
      </w:r>
      <w:r>
        <w:rPr>
          <w:rFonts w:hint="eastAsia"/>
          <w:szCs w:val="21"/>
        </w:rPr>
        <w:t>；</w:t>
      </w:r>
      <w:r>
        <w:rPr>
          <w:rFonts w:hint="eastAsia"/>
          <w:szCs w:val="21"/>
        </w:rPr>
        <w:t xml:space="preserve"> </w:t>
      </w:r>
    </w:p>
    <w:p w:rsidR="00CD688F" w:rsidRDefault="00647BF0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k)</w:t>
      </w:r>
      <w:r>
        <w:rPr>
          <w:rFonts w:hint="eastAsia"/>
          <w:szCs w:val="21"/>
        </w:rPr>
        <w:t xml:space="preserve">　分流比：</w:t>
      </w:r>
      <w:r>
        <w:rPr>
          <w:rFonts w:hint="eastAsia"/>
          <w:szCs w:val="21"/>
        </w:rPr>
        <w:t xml:space="preserve">100 </w:t>
      </w:r>
      <w:r>
        <w:rPr>
          <w:rFonts w:hint="eastAsia"/>
          <w:szCs w:val="21"/>
        </w:rPr>
        <w:t>：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；</w:t>
      </w:r>
    </w:p>
    <w:p w:rsidR="00CD688F" w:rsidRDefault="00647BF0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l)</w:t>
      </w:r>
      <w:r>
        <w:rPr>
          <w:rFonts w:hint="eastAsia"/>
          <w:szCs w:val="21"/>
        </w:rPr>
        <w:t xml:space="preserve">　进样量：</w:t>
      </w:r>
      <w:r>
        <w:rPr>
          <w:rFonts w:hint="eastAsia"/>
          <w:szCs w:val="21"/>
        </w:rPr>
        <w:t xml:space="preserve"> 0.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μ</w:t>
      </w:r>
      <w:r>
        <w:rPr>
          <w:rFonts w:hint="eastAsia"/>
          <w:szCs w:val="21"/>
        </w:rPr>
        <w:t xml:space="preserve">L </w:t>
      </w:r>
      <w:r>
        <w:rPr>
          <w:rFonts w:hint="eastAsia"/>
          <w:szCs w:val="21"/>
        </w:rPr>
        <w:t>～</w:t>
      </w:r>
      <w:r>
        <w:rPr>
          <w:rFonts w:hint="eastAsia"/>
          <w:szCs w:val="21"/>
        </w:rPr>
        <w:t xml:space="preserve"> 0.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μ</w:t>
      </w:r>
      <w:r>
        <w:rPr>
          <w:rFonts w:hint="eastAsia"/>
          <w:szCs w:val="21"/>
        </w:rPr>
        <w:t>L</w:t>
      </w:r>
      <w:r>
        <w:rPr>
          <w:rFonts w:hint="eastAsia"/>
          <w:szCs w:val="21"/>
        </w:rPr>
        <w:t>。</w:t>
      </w:r>
    </w:p>
    <w:p w:rsidR="00CD688F" w:rsidRDefault="00CD688F">
      <w:pPr>
        <w:pStyle w:val="aff7"/>
        <w:ind w:firstLineChars="0" w:firstLine="0"/>
        <w:rPr>
          <w:rFonts w:ascii="黑体" w:eastAsia="黑体"/>
        </w:rPr>
      </w:pPr>
    </w:p>
    <w:p w:rsidR="00CD688F" w:rsidRDefault="00CD688F">
      <w:pPr>
        <w:pStyle w:val="aff7"/>
        <w:ind w:firstLineChars="0" w:firstLine="0"/>
        <w:jc w:val="left"/>
        <w:rPr>
          <w:rFonts w:ascii="黑体" w:eastAsia="黑体"/>
          <w:szCs w:val="21"/>
        </w:rPr>
      </w:pPr>
      <w:r w:rsidRPr="00CD688F">
        <w:pict>
          <v:group id="_x0000_s1047" style="position:absolute;margin-left:205pt;margin-top:42.25pt;width:96.75pt;height:56.2pt;z-index:251675648" coordorigin="9435,95239" coordsize="1935,1124203">
            <v:line id="_x0000_s1045" style="position:absolute;flip:y" from="9435,95569" to="11055,96364" filled="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6" type="#_x0000_t202" style="position:absolute;left:11070;top:95239;width:301;height:510" strokecolor="white">
              <v:textbox>
                <w:txbxContent>
                  <w:p w:rsidR="00CD688F" w:rsidRDefault="00647BF0">
                    <w:pPr>
                      <w:rPr>
                        <w:rFonts w:ascii="宋体" w:hAnsi="宋体" w:cs="宋体"/>
                      </w:rPr>
                    </w:pPr>
                    <w:r>
                      <w:rPr>
                        <w:rFonts w:ascii="宋体" w:hAnsi="宋体" w:cs="宋体" w:hint="eastAsia"/>
                      </w:rPr>
                      <w:t>1</w:t>
                    </w:r>
                  </w:p>
                </w:txbxContent>
              </v:textbox>
            </v:shape>
          </v:group>
        </w:pict>
      </w:r>
      <w:r w:rsidR="00647BF0">
        <w:rPr>
          <w:rFonts w:ascii="黑体" w:eastAsia="黑体" w:hint="eastAsia"/>
        </w:rPr>
        <w:t xml:space="preserve">A.2  </w:t>
      </w:r>
      <w:r w:rsidR="00647BF0">
        <w:rPr>
          <w:rFonts w:ascii="黑体" w:eastAsia="黑体" w:hAnsi="黑体" w:hint="eastAsia"/>
          <w:szCs w:val="21"/>
        </w:rPr>
        <w:t>芳樟醇</w:t>
      </w:r>
      <w:r w:rsidR="00647BF0">
        <w:rPr>
          <w:rFonts w:ascii="黑体" w:eastAsia="黑体" w:hint="eastAsia"/>
          <w:szCs w:val="21"/>
        </w:rPr>
        <w:t>典型气相色谱图，见图</w:t>
      </w:r>
      <w:r w:rsidR="00647BF0">
        <w:rPr>
          <w:rFonts w:ascii="黑体" w:eastAsia="黑体" w:hint="eastAsia"/>
          <w:szCs w:val="21"/>
        </w:rPr>
        <w:t>A.1</w:t>
      </w:r>
      <w:r w:rsidR="00647BF0">
        <w:rPr>
          <w:rFonts w:ascii="黑体" w:eastAsia="黑体" w:hint="eastAsia"/>
          <w:szCs w:val="21"/>
        </w:rPr>
        <w:t>。</w:t>
      </w:r>
      <w:r w:rsidR="00647BF0">
        <w:rPr>
          <w:rFonts w:hAnsi="宋体" w:cs="宋体" w:hint="eastAsia"/>
          <w:b/>
          <w:bCs/>
          <w:noProof/>
          <w:sz w:val="24"/>
          <w:szCs w:val="24"/>
        </w:rPr>
        <w:drawing>
          <wp:inline distT="0" distB="0" distL="114300" distR="114300">
            <wp:extent cx="5328285" cy="2879725"/>
            <wp:effectExtent l="0" t="0" r="5715" b="15875"/>
            <wp:docPr id="3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8285" cy="2879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D688F" w:rsidRDefault="00CD688F">
      <w:pPr>
        <w:pStyle w:val="aff7"/>
      </w:pPr>
    </w:p>
    <w:p w:rsidR="00CD688F" w:rsidRDefault="00647BF0">
      <w:pPr>
        <w:pStyle w:val="aff7"/>
        <w:rPr>
          <w:rFonts w:hAnsi="宋体"/>
          <w:szCs w:val="21"/>
        </w:rPr>
      </w:pPr>
      <w:r>
        <w:rPr>
          <w:rFonts w:hAnsi="宋体" w:hint="eastAsia"/>
          <w:szCs w:val="21"/>
        </w:rPr>
        <w:t xml:space="preserve">1 </w:t>
      </w:r>
      <w:r>
        <w:rPr>
          <w:rFonts w:hAnsi="宋体" w:hint="eastAsia"/>
          <w:szCs w:val="21"/>
        </w:rPr>
        <w:t>—</w:t>
      </w:r>
      <w:r>
        <w:rPr>
          <w:rFonts w:hAnsi="宋体" w:hint="eastAsia"/>
          <w:szCs w:val="21"/>
        </w:rPr>
        <w:t xml:space="preserve"> </w:t>
      </w:r>
      <w:r>
        <w:rPr>
          <w:rFonts w:asciiTheme="minorEastAsia" w:eastAsiaTheme="minorEastAsia" w:hAnsiTheme="minorEastAsia" w:hint="eastAsia"/>
          <w:szCs w:val="21"/>
        </w:rPr>
        <w:t>芳樟醇</w:t>
      </w:r>
      <w:r>
        <w:rPr>
          <w:rFonts w:hAnsi="宋体" w:hint="eastAsia"/>
          <w:szCs w:val="21"/>
        </w:rPr>
        <w:t>。</w:t>
      </w:r>
    </w:p>
    <w:p w:rsidR="00CD688F" w:rsidRDefault="00647BF0">
      <w:pPr>
        <w:pStyle w:val="aff7"/>
        <w:jc w:val="center"/>
      </w:pPr>
      <w:r>
        <w:rPr>
          <w:rFonts w:hint="eastAsia"/>
        </w:rPr>
        <w:t>图</w:t>
      </w:r>
      <w:r>
        <w:rPr>
          <w:rFonts w:hint="eastAsia"/>
        </w:rPr>
        <w:t xml:space="preserve">A.1  </w:t>
      </w:r>
      <w:r>
        <w:rPr>
          <w:rFonts w:asciiTheme="minorEastAsia" w:eastAsiaTheme="minorEastAsia" w:hAnsiTheme="minorEastAsia" w:hint="eastAsia"/>
          <w:szCs w:val="21"/>
        </w:rPr>
        <w:t>芳樟醇</w:t>
      </w:r>
      <w:r>
        <w:rPr>
          <w:rFonts w:hint="eastAsia"/>
          <w:szCs w:val="21"/>
        </w:rPr>
        <w:t>典型气相色谱图</w:t>
      </w:r>
    </w:p>
    <w:p w:rsidR="00CD688F" w:rsidRDefault="00CD688F">
      <w:pPr>
        <w:pStyle w:val="aff7"/>
      </w:pPr>
    </w:p>
    <w:p w:rsidR="00CD688F" w:rsidRDefault="00647BF0">
      <w:pPr>
        <w:pStyle w:val="affffff7"/>
        <w:framePr w:wrap="around"/>
      </w:pPr>
      <w:r>
        <w:t>_________________________________</w:t>
      </w:r>
    </w:p>
    <w:sectPr w:rsidR="00CD688F" w:rsidSect="00CD688F">
      <w:pgSz w:w="11906" w:h="16838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BF0" w:rsidRDefault="00647BF0" w:rsidP="00CD688F">
      <w:r>
        <w:separator/>
      </w:r>
    </w:p>
  </w:endnote>
  <w:endnote w:type="continuationSeparator" w:id="0">
    <w:p w:rsidR="00647BF0" w:rsidRDefault="00647BF0" w:rsidP="00CD6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88F" w:rsidRDefault="00CD688F">
    <w:pPr>
      <w:pStyle w:val="affe"/>
    </w:pPr>
    <w:r>
      <w:fldChar w:fldCharType="begin"/>
    </w:r>
    <w:r w:rsidR="00647BF0">
      <w:instrText xml:space="preserve"> PAGE  \* MERGEFORMAT </w:instrText>
    </w:r>
    <w:r>
      <w:fldChar w:fldCharType="separate"/>
    </w:r>
    <w:r w:rsidR="00CA60B4">
      <w:rPr>
        <w:noProof/>
      </w:rPr>
      <w:t>I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BF0" w:rsidRDefault="00647BF0" w:rsidP="00CD688F">
      <w:r>
        <w:separator/>
      </w:r>
    </w:p>
  </w:footnote>
  <w:footnote w:type="continuationSeparator" w:id="0">
    <w:p w:rsidR="00647BF0" w:rsidRDefault="00647BF0" w:rsidP="00CD68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88F" w:rsidRDefault="00647BF0">
    <w:pPr>
      <w:pStyle w:val="afff"/>
    </w:pPr>
    <w:r>
      <w:rPr>
        <w:rFonts w:hint="eastAsia"/>
      </w:rPr>
      <w:t>T</w:t>
    </w:r>
    <w:r>
      <w:t>/</w:t>
    </w:r>
    <w:r>
      <w:rPr>
        <w:rFonts w:hint="eastAsia"/>
      </w:rPr>
      <w:t>CAFFCI</w:t>
    </w:r>
    <w:r>
      <w:t xml:space="preserve"> </w:t>
    </w:r>
    <w:r>
      <w:rPr>
        <w:rFonts w:hint="eastAsia"/>
      </w:rPr>
      <w:t>XXXX</w:t>
    </w:r>
    <w:r>
      <w:t>—</w:t>
    </w:r>
    <w:r>
      <w:rPr>
        <w:rFonts w:hint="eastAsia"/>
      </w:rPr>
      <w:t>XXXX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F583A"/>
    <w:multiLevelType w:val="multilevel"/>
    <w:tmpl w:val="1DBF583A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1">
    <w:nsid w:val="1FC91163"/>
    <w:multiLevelType w:val="multilevel"/>
    <w:tmpl w:val="1FC91163"/>
    <w:lvl w:ilvl="0">
      <w:start w:val="1"/>
      <w:numFmt w:val="decimal"/>
      <w:pStyle w:val="a0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5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2A8F7113"/>
    <w:multiLevelType w:val="multilevel"/>
    <w:tmpl w:val="2A8F7113"/>
    <w:lvl w:ilvl="0">
      <w:start w:val="1"/>
      <w:numFmt w:val="upperLetter"/>
      <w:pStyle w:val="a6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3">
    <w:nsid w:val="2C5917C3"/>
    <w:multiLevelType w:val="multilevel"/>
    <w:tmpl w:val="2C5917C3"/>
    <w:lvl w:ilvl="0">
      <w:start w:val="1"/>
      <w:numFmt w:val="none"/>
      <w:pStyle w:val="a8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9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a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4">
    <w:nsid w:val="364668BF"/>
    <w:multiLevelType w:val="multilevel"/>
    <w:tmpl w:val="364668BF"/>
    <w:lvl w:ilvl="0">
      <w:start w:val="7"/>
      <w:numFmt w:val="decimal"/>
      <w:lvlText w:val="%1"/>
      <w:lvlJc w:val="left"/>
      <w:pPr>
        <w:tabs>
          <w:tab w:val="left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left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>
    <w:nsid w:val="3D733618"/>
    <w:multiLevelType w:val="multilevel"/>
    <w:tmpl w:val="3D733618"/>
    <w:lvl w:ilvl="0">
      <w:start w:val="1"/>
      <w:numFmt w:val="decimal"/>
      <w:pStyle w:val="ab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6">
    <w:nsid w:val="44C50F90"/>
    <w:multiLevelType w:val="multilevel"/>
    <w:tmpl w:val="44C50F90"/>
    <w:lvl w:ilvl="0">
      <w:start w:val="1"/>
      <w:numFmt w:val="lowerLetter"/>
      <w:pStyle w:val="ac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d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e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7">
    <w:nsid w:val="60B55DC2"/>
    <w:multiLevelType w:val="multilevel"/>
    <w:tmpl w:val="60B55DC2"/>
    <w:lvl w:ilvl="0">
      <w:start w:val="1"/>
      <w:numFmt w:val="upperLetter"/>
      <w:pStyle w:val="af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0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8">
    <w:nsid w:val="657D3FBC"/>
    <w:multiLevelType w:val="multilevel"/>
    <w:tmpl w:val="657D3FBC"/>
    <w:lvl w:ilvl="0">
      <w:start w:val="1"/>
      <w:numFmt w:val="upperLetter"/>
      <w:pStyle w:val="af1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2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3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4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5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6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7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>
    <w:nsid w:val="6D6C07CD"/>
    <w:multiLevelType w:val="multilevel"/>
    <w:tmpl w:val="6D6C07CD"/>
    <w:lvl w:ilvl="0">
      <w:start w:val="1"/>
      <w:numFmt w:val="lowerLetter"/>
      <w:pStyle w:val="af8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9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9"/>
  </w:num>
  <w:num w:numId="9">
    <w:abstractNumId w:val="2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0F79"/>
    <w:rsid w:val="0000009A"/>
    <w:rsid w:val="00000244"/>
    <w:rsid w:val="0000185F"/>
    <w:rsid w:val="0000586F"/>
    <w:rsid w:val="00006037"/>
    <w:rsid w:val="00013D86"/>
    <w:rsid w:val="00013E02"/>
    <w:rsid w:val="0002143C"/>
    <w:rsid w:val="00025A65"/>
    <w:rsid w:val="00026C31"/>
    <w:rsid w:val="00027280"/>
    <w:rsid w:val="000303E8"/>
    <w:rsid w:val="000316C4"/>
    <w:rsid w:val="000320A7"/>
    <w:rsid w:val="00032384"/>
    <w:rsid w:val="00033D6F"/>
    <w:rsid w:val="0003461D"/>
    <w:rsid w:val="00035925"/>
    <w:rsid w:val="00053524"/>
    <w:rsid w:val="00067CDF"/>
    <w:rsid w:val="00074FBE"/>
    <w:rsid w:val="000814F5"/>
    <w:rsid w:val="00081568"/>
    <w:rsid w:val="00083A09"/>
    <w:rsid w:val="0008495A"/>
    <w:rsid w:val="00085864"/>
    <w:rsid w:val="0009005E"/>
    <w:rsid w:val="00092412"/>
    <w:rsid w:val="00092857"/>
    <w:rsid w:val="000A06B8"/>
    <w:rsid w:val="000A20A9"/>
    <w:rsid w:val="000A2CFD"/>
    <w:rsid w:val="000A41D9"/>
    <w:rsid w:val="000A48B1"/>
    <w:rsid w:val="000A6098"/>
    <w:rsid w:val="000B3143"/>
    <w:rsid w:val="000B3317"/>
    <w:rsid w:val="000C27A6"/>
    <w:rsid w:val="000C569A"/>
    <w:rsid w:val="000C6B05"/>
    <w:rsid w:val="000C6DD6"/>
    <w:rsid w:val="000C73D4"/>
    <w:rsid w:val="000D1999"/>
    <w:rsid w:val="000D3D4C"/>
    <w:rsid w:val="000D4F51"/>
    <w:rsid w:val="000D6CA6"/>
    <w:rsid w:val="000D718B"/>
    <w:rsid w:val="000E0BDE"/>
    <w:rsid w:val="000E0C46"/>
    <w:rsid w:val="000F030C"/>
    <w:rsid w:val="000F129C"/>
    <w:rsid w:val="000F6A65"/>
    <w:rsid w:val="00100217"/>
    <w:rsid w:val="00100A67"/>
    <w:rsid w:val="001056DE"/>
    <w:rsid w:val="001124C0"/>
    <w:rsid w:val="001267EF"/>
    <w:rsid w:val="00127086"/>
    <w:rsid w:val="0013175F"/>
    <w:rsid w:val="00134F27"/>
    <w:rsid w:val="001512B4"/>
    <w:rsid w:val="001620A5"/>
    <w:rsid w:val="001622C6"/>
    <w:rsid w:val="00164E53"/>
    <w:rsid w:val="001664A9"/>
    <w:rsid w:val="0016699D"/>
    <w:rsid w:val="00171486"/>
    <w:rsid w:val="00175159"/>
    <w:rsid w:val="00176208"/>
    <w:rsid w:val="0018211B"/>
    <w:rsid w:val="00182AF8"/>
    <w:rsid w:val="001840D3"/>
    <w:rsid w:val="00184F6E"/>
    <w:rsid w:val="001900F8"/>
    <w:rsid w:val="00191258"/>
    <w:rsid w:val="0019173E"/>
    <w:rsid w:val="00192680"/>
    <w:rsid w:val="00193037"/>
    <w:rsid w:val="00193A2C"/>
    <w:rsid w:val="001978C5"/>
    <w:rsid w:val="001A288E"/>
    <w:rsid w:val="001A4CCA"/>
    <w:rsid w:val="001A6352"/>
    <w:rsid w:val="001B13CF"/>
    <w:rsid w:val="001B6DC2"/>
    <w:rsid w:val="001C149C"/>
    <w:rsid w:val="001C21AC"/>
    <w:rsid w:val="001C47BA"/>
    <w:rsid w:val="001C59EA"/>
    <w:rsid w:val="001C6E98"/>
    <w:rsid w:val="001D406C"/>
    <w:rsid w:val="001D41EE"/>
    <w:rsid w:val="001E0380"/>
    <w:rsid w:val="001E13B1"/>
    <w:rsid w:val="001F3A19"/>
    <w:rsid w:val="00214CEA"/>
    <w:rsid w:val="00234467"/>
    <w:rsid w:val="00234865"/>
    <w:rsid w:val="00237D8D"/>
    <w:rsid w:val="00241DA2"/>
    <w:rsid w:val="00245FA0"/>
    <w:rsid w:val="00247FEE"/>
    <w:rsid w:val="00250E7D"/>
    <w:rsid w:val="002565D5"/>
    <w:rsid w:val="002622C0"/>
    <w:rsid w:val="002778AE"/>
    <w:rsid w:val="0028269A"/>
    <w:rsid w:val="00283590"/>
    <w:rsid w:val="00284133"/>
    <w:rsid w:val="00286973"/>
    <w:rsid w:val="00293D8F"/>
    <w:rsid w:val="0029406B"/>
    <w:rsid w:val="00294E70"/>
    <w:rsid w:val="002A1924"/>
    <w:rsid w:val="002A7420"/>
    <w:rsid w:val="002B0F12"/>
    <w:rsid w:val="002B1308"/>
    <w:rsid w:val="002B4554"/>
    <w:rsid w:val="002C0DD0"/>
    <w:rsid w:val="002C37FB"/>
    <w:rsid w:val="002C72D8"/>
    <w:rsid w:val="002D11FA"/>
    <w:rsid w:val="002E0DDF"/>
    <w:rsid w:val="002E2906"/>
    <w:rsid w:val="002E5635"/>
    <w:rsid w:val="002E64C3"/>
    <w:rsid w:val="002E6A2C"/>
    <w:rsid w:val="002F0DC5"/>
    <w:rsid w:val="002F1D46"/>
    <w:rsid w:val="002F1D8C"/>
    <w:rsid w:val="002F21DA"/>
    <w:rsid w:val="00301F39"/>
    <w:rsid w:val="00325926"/>
    <w:rsid w:val="00327A8A"/>
    <w:rsid w:val="00336610"/>
    <w:rsid w:val="0033768F"/>
    <w:rsid w:val="00343F73"/>
    <w:rsid w:val="00345060"/>
    <w:rsid w:val="00350F6F"/>
    <w:rsid w:val="0035323B"/>
    <w:rsid w:val="00357E28"/>
    <w:rsid w:val="003609D2"/>
    <w:rsid w:val="00363F22"/>
    <w:rsid w:val="0036643D"/>
    <w:rsid w:val="0037415F"/>
    <w:rsid w:val="00375564"/>
    <w:rsid w:val="00383191"/>
    <w:rsid w:val="00386DED"/>
    <w:rsid w:val="00386FDD"/>
    <w:rsid w:val="003912E7"/>
    <w:rsid w:val="00393947"/>
    <w:rsid w:val="00394325"/>
    <w:rsid w:val="003966A9"/>
    <w:rsid w:val="003A2275"/>
    <w:rsid w:val="003A6A4F"/>
    <w:rsid w:val="003A7088"/>
    <w:rsid w:val="003B00DF"/>
    <w:rsid w:val="003B1275"/>
    <w:rsid w:val="003B1778"/>
    <w:rsid w:val="003B37BE"/>
    <w:rsid w:val="003B584C"/>
    <w:rsid w:val="003C11CB"/>
    <w:rsid w:val="003C75F3"/>
    <w:rsid w:val="003C78A3"/>
    <w:rsid w:val="003D3403"/>
    <w:rsid w:val="003E1867"/>
    <w:rsid w:val="003E1D57"/>
    <w:rsid w:val="003E5729"/>
    <w:rsid w:val="003E6C49"/>
    <w:rsid w:val="003E782F"/>
    <w:rsid w:val="003F4EE0"/>
    <w:rsid w:val="003F50DB"/>
    <w:rsid w:val="00402153"/>
    <w:rsid w:val="00402FC1"/>
    <w:rsid w:val="00412659"/>
    <w:rsid w:val="00425082"/>
    <w:rsid w:val="004319B9"/>
    <w:rsid w:val="00431DEB"/>
    <w:rsid w:val="00441419"/>
    <w:rsid w:val="00446B29"/>
    <w:rsid w:val="00452B42"/>
    <w:rsid w:val="00453F9A"/>
    <w:rsid w:val="00455303"/>
    <w:rsid w:val="00456C95"/>
    <w:rsid w:val="00460A2B"/>
    <w:rsid w:val="004662C9"/>
    <w:rsid w:val="00471E91"/>
    <w:rsid w:val="00474675"/>
    <w:rsid w:val="0047470C"/>
    <w:rsid w:val="004A2BEB"/>
    <w:rsid w:val="004A35F9"/>
    <w:rsid w:val="004A3FFB"/>
    <w:rsid w:val="004B24C1"/>
    <w:rsid w:val="004B7626"/>
    <w:rsid w:val="004C292F"/>
    <w:rsid w:val="004E3073"/>
    <w:rsid w:val="004F062F"/>
    <w:rsid w:val="004F1F5A"/>
    <w:rsid w:val="004F37F0"/>
    <w:rsid w:val="004F6380"/>
    <w:rsid w:val="005019C6"/>
    <w:rsid w:val="00505536"/>
    <w:rsid w:val="00505AB8"/>
    <w:rsid w:val="00510280"/>
    <w:rsid w:val="00513D73"/>
    <w:rsid w:val="00514A43"/>
    <w:rsid w:val="00514D23"/>
    <w:rsid w:val="005174E5"/>
    <w:rsid w:val="00522393"/>
    <w:rsid w:val="00522620"/>
    <w:rsid w:val="00525656"/>
    <w:rsid w:val="00527EC3"/>
    <w:rsid w:val="00531FC7"/>
    <w:rsid w:val="00534C02"/>
    <w:rsid w:val="005350E8"/>
    <w:rsid w:val="0054264B"/>
    <w:rsid w:val="00543549"/>
    <w:rsid w:val="00543786"/>
    <w:rsid w:val="005533D7"/>
    <w:rsid w:val="005703DE"/>
    <w:rsid w:val="00581702"/>
    <w:rsid w:val="0058464E"/>
    <w:rsid w:val="0058485A"/>
    <w:rsid w:val="005A01CB"/>
    <w:rsid w:val="005A58FF"/>
    <w:rsid w:val="005A5EAF"/>
    <w:rsid w:val="005A64C0"/>
    <w:rsid w:val="005B3C11"/>
    <w:rsid w:val="005C1C28"/>
    <w:rsid w:val="005C6DB5"/>
    <w:rsid w:val="005E19E7"/>
    <w:rsid w:val="005E5B36"/>
    <w:rsid w:val="005F531C"/>
    <w:rsid w:val="0061716C"/>
    <w:rsid w:val="006243A1"/>
    <w:rsid w:val="006308C4"/>
    <w:rsid w:val="006326DE"/>
    <w:rsid w:val="00632E56"/>
    <w:rsid w:val="00635CBA"/>
    <w:rsid w:val="00641D33"/>
    <w:rsid w:val="0064338B"/>
    <w:rsid w:val="00643680"/>
    <w:rsid w:val="00646542"/>
    <w:rsid w:val="00647BF0"/>
    <w:rsid w:val="006504F4"/>
    <w:rsid w:val="00654368"/>
    <w:rsid w:val="00654BC9"/>
    <w:rsid w:val="006552FD"/>
    <w:rsid w:val="00663AF3"/>
    <w:rsid w:val="00666B6C"/>
    <w:rsid w:val="00682682"/>
    <w:rsid w:val="00682702"/>
    <w:rsid w:val="00692368"/>
    <w:rsid w:val="00697472"/>
    <w:rsid w:val="006A2EBC"/>
    <w:rsid w:val="006A5EA0"/>
    <w:rsid w:val="006A646D"/>
    <w:rsid w:val="006A783B"/>
    <w:rsid w:val="006A7B33"/>
    <w:rsid w:val="006B078E"/>
    <w:rsid w:val="006B4E13"/>
    <w:rsid w:val="006B75DD"/>
    <w:rsid w:val="006C67E0"/>
    <w:rsid w:val="006C7ABA"/>
    <w:rsid w:val="006C7FBA"/>
    <w:rsid w:val="006D0D60"/>
    <w:rsid w:val="006D1122"/>
    <w:rsid w:val="006D3C00"/>
    <w:rsid w:val="006E3675"/>
    <w:rsid w:val="006E39D2"/>
    <w:rsid w:val="006E4A7F"/>
    <w:rsid w:val="006E4C7A"/>
    <w:rsid w:val="006F014E"/>
    <w:rsid w:val="006F4ED5"/>
    <w:rsid w:val="006F7691"/>
    <w:rsid w:val="00704DF6"/>
    <w:rsid w:val="0070651C"/>
    <w:rsid w:val="007132A3"/>
    <w:rsid w:val="00716421"/>
    <w:rsid w:val="007218BF"/>
    <w:rsid w:val="00724EFB"/>
    <w:rsid w:val="0073089F"/>
    <w:rsid w:val="00731C17"/>
    <w:rsid w:val="007419C3"/>
    <w:rsid w:val="00741CFC"/>
    <w:rsid w:val="00745CB1"/>
    <w:rsid w:val="007467A7"/>
    <w:rsid w:val="007469DD"/>
    <w:rsid w:val="0074741B"/>
    <w:rsid w:val="0074759E"/>
    <w:rsid w:val="007478EA"/>
    <w:rsid w:val="0075415C"/>
    <w:rsid w:val="00756E6E"/>
    <w:rsid w:val="00761193"/>
    <w:rsid w:val="00763502"/>
    <w:rsid w:val="0077116A"/>
    <w:rsid w:val="007750E7"/>
    <w:rsid w:val="007913AB"/>
    <w:rsid w:val="007914F7"/>
    <w:rsid w:val="00791F52"/>
    <w:rsid w:val="007A78DD"/>
    <w:rsid w:val="007A7B5F"/>
    <w:rsid w:val="007B1625"/>
    <w:rsid w:val="007B301D"/>
    <w:rsid w:val="007B706E"/>
    <w:rsid w:val="007B71EB"/>
    <w:rsid w:val="007C6205"/>
    <w:rsid w:val="007C686A"/>
    <w:rsid w:val="007C728E"/>
    <w:rsid w:val="007D0F79"/>
    <w:rsid w:val="007D2C53"/>
    <w:rsid w:val="007D3D60"/>
    <w:rsid w:val="007E1980"/>
    <w:rsid w:val="007E27D9"/>
    <w:rsid w:val="007E3114"/>
    <w:rsid w:val="007E3628"/>
    <w:rsid w:val="007E4B76"/>
    <w:rsid w:val="007E5EA8"/>
    <w:rsid w:val="007F0CF1"/>
    <w:rsid w:val="007F12A5"/>
    <w:rsid w:val="007F4CF1"/>
    <w:rsid w:val="007F758D"/>
    <w:rsid w:val="007F7D52"/>
    <w:rsid w:val="0080654C"/>
    <w:rsid w:val="008071C6"/>
    <w:rsid w:val="0080750C"/>
    <w:rsid w:val="00817A00"/>
    <w:rsid w:val="00835DB3"/>
    <w:rsid w:val="0083617B"/>
    <w:rsid w:val="008371BD"/>
    <w:rsid w:val="008504A8"/>
    <w:rsid w:val="0085282E"/>
    <w:rsid w:val="008603E1"/>
    <w:rsid w:val="008629DA"/>
    <w:rsid w:val="0087198C"/>
    <w:rsid w:val="00872C1F"/>
    <w:rsid w:val="00873B42"/>
    <w:rsid w:val="00874BA2"/>
    <w:rsid w:val="008845C7"/>
    <w:rsid w:val="008856D8"/>
    <w:rsid w:val="00892E82"/>
    <w:rsid w:val="008946F4"/>
    <w:rsid w:val="008A62D9"/>
    <w:rsid w:val="008A7A79"/>
    <w:rsid w:val="008C068E"/>
    <w:rsid w:val="008C1B58"/>
    <w:rsid w:val="008C2B6C"/>
    <w:rsid w:val="008C39AE"/>
    <w:rsid w:val="008C590D"/>
    <w:rsid w:val="008D1DA2"/>
    <w:rsid w:val="008E031B"/>
    <w:rsid w:val="008E2D58"/>
    <w:rsid w:val="008E7029"/>
    <w:rsid w:val="008E7EF6"/>
    <w:rsid w:val="008F1F98"/>
    <w:rsid w:val="008F6758"/>
    <w:rsid w:val="009040DD"/>
    <w:rsid w:val="00905B47"/>
    <w:rsid w:val="00911E36"/>
    <w:rsid w:val="0091331C"/>
    <w:rsid w:val="009279DE"/>
    <w:rsid w:val="00930116"/>
    <w:rsid w:val="009309D4"/>
    <w:rsid w:val="00935B89"/>
    <w:rsid w:val="0094212C"/>
    <w:rsid w:val="00947A6A"/>
    <w:rsid w:val="00954689"/>
    <w:rsid w:val="009617C9"/>
    <w:rsid w:val="00961C93"/>
    <w:rsid w:val="00965324"/>
    <w:rsid w:val="0097091E"/>
    <w:rsid w:val="009760D3"/>
    <w:rsid w:val="00977132"/>
    <w:rsid w:val="0098090F"/>
    <w:rsid w:val="00981A4B"/>
    <w:rsid w:val="00982501"/>
    <w:rsid w:val="00982AEB"/>
    <w:rsid w:val="00984F76"/>
    <w:rsid w:val="009877D3"/>
    <w:rsid w:val="0099151D"/>
    <w:rsid w:val="00994E8F"/>
    <w:rsid w:val="009951DC"/>
    <w:rsid w:val="009959BB"/>
    <w:rsid w:val="00997158"/>
    <w:rsid w:val="009A3A7C"/>
    <w:rsid w:val="009B2ADB"/>
    <w:rsid w:val="009B603A"/>
    <w:rsid w:val="009B7638"/>
    <w:rsid w:val="009C2D0E"/>
    <w:rsid w:val="009C3DAC"/>
    <w:rsid w:val="009C42E0"/>
    <w:rsid w:val="009D1E19"/>
    <w:rsid w:val="009D2BE3"/>
    <w:rsid w:val="009D5362"/>
    <w:rsid w:val="009D757A"/>
    <w:rsid w:val="009E1415"/>
    <w:rsid w:val="009E6116"/>
    <w:rsid w:val="009F1285"/>
    <w:rsid w:val="00A02E43"/>
    <w:rsid w:val="00A065F9"/>
    <w:rsid w:val="00A07F34"/>
    <w:rsid w:val="00A11655"/>
    <w:rsid w:val="00A14ACE"/>
    <w:rsid w:val="00A22154"/>
    <w:rsid w:val="00A25C38"/>
    <w:rsid w:val="00A31504"/>
    <w:rsid w:val="00A36BBE"/>
    <w:rsid w:val="00A414AF"/>
    <w:rsid w:val="00A4307A"/>
    <w:rsid w:val="00A43F28"/>
    <w:rsid w:val="00A46D5F"/>
    <w:rsid w:val="00A47EBB"/>
    <w:rsid w:val="00A51CDD"/>
    <w:rsid w:val="00A55796"/>
    <w:rsid w:val="00A64F03"/>
    <w:rsid w:val="00A6730D"/>
    <w:rsid w:val="00A71625"/>
    <w:rsid w:val="00A71B9B"/>
    <w:rsid w:val="00A751C7"/>
    <w:rsid w:val="00A82E98"/>
    <w:rsid w:val="00A87844"/>
    <w:rsid w:val="00AA038C"/>
    <w:rsid w:val="00AA0F85"/>
    <w:rsid w:val="00AA7A09"/>
    <w:rsid w:val="00AB3B50"/>
    <w:rsid w:val="00AB5BC6"/>
    <w:rsid w:val="00AB7139"/>
    <w:rsid w:val="00AB748B"/>
    <w:rsid w:val="00AC05B1"/>
    <w:rsid w:val="00AD1744"/>
    <w:rsid w:val="00AD356C"/>
    <w:rsid w:val="00AD493F"/>
    <w:rsid w:val="00AE0480"/>
    <w:rsid w:val="00AE2914"/>
    <w:rsid w:val="00AE3A85"/>
    <w:rsid w:val="00AE6D15"/>
    <w:rsid w:val="00AF362E"/>
    <w:rsid w:val="00AF62D3"/>
    <w:rsid w:val="00AF696B"/>
    <w:rsid w:val="00B0277A"/>
    <w:rsid w:val="00B039B8"/>
    <w:rsid w:val="00B04182"/>
    <w:rsid w:val="00B06FD4"/>
    <w:rsid w:val="00B07AE3"/>
    <w:rsid w:val="00B1046E"/>
    <w:rsid w:val="00B11430"/>
    <w:rsid w:val="00B248B0"/>
    <w:rsid w:val="00B24BAD"/>
    <w:rsid w:val="00B32666"/>
    <w:rsid w:val="00B353EB"/>
    <w:rsid w:val="00B439C4"/>
    <w:rsid w:val="00B44CD6"/>
    <w:rsid w:val="00B4535E"/>
    <w:rsid w:val="00B52851"/>
    <w:rsid w:val="00B52A8C"/>
    <w:rsid w:val="00B636A8"/>
    <w:rsid w:val="00B64507"/>
    <w:rsid w:val="00B665C6"/>
    <w:rsid w:val="00B677AA"/>
    <w:rsid w:val="00B679CA"/>
    <w:rsid w:val="00B74ED0"/>
    <w:rsid w:val="00B75D4E"/>
    <w:rsid w:val="00B805AF"/>
    <w:rsid w:val="00B869EC"/>
    <w:rsid w:val="00B9397A"/>
    <w:rsid w:val="00B95F11"/>
    <w:rsid w:val="00B9633D"/>
    <w:rsid w:val="00BA2EBE"/>
    <w:rsid w:val="00BB0F28"/>
    <w:rsid w:val="00BB458A"/>
    <w:rsid w:val="00BD00D3"/>
    <w:rsid w:val="00BD1659"/>
    <w:rsid w:val="00BD1760"/>
    <w:rsid w:val="00BD3AA9"/>
    <w:rsid w:val="00BD4A18"/>
    <w:rsid w:val="00BD6DB2"/>
    <w:rsid w:val="00BE11CF"/>
    <w:rsid w:val="00BE1B67"/>
    <w:rsid w:val="00BE21AB"/>
    <w:rsid w:val="00BE55CB"/>
    <w:rsid w:val="00BF617A"/>
    <w:rsid w:val="00C00F34"/>
    <w:rsid w:val="00C0379D"/>
    <w:rsid w:val="00C03931"/>
    <w:rsid w:val="00C05209"/>
    <w:rsid w:val="00C05FE3"/>
    <w:rsid w:val="00C14AD3"/>
    <w:rsid w:val="00C2136D"/>
    <w:rsid w:val="00C214EE"/>
    <w:rsid w:val="00C2314B"/>
    <w:rsid w:val="00C24971"/>
    <w:rsid w:val="00C2514C"/>
    <w:rsid w:val="00C26BE5"/>
    <w:rsid w:val="00C26E4D"/>
    <w:rsid w:val="00C27909"/>
    <w:rsid w:val="00C27B03"/>
    <w:rsid w:val="00C304B3"/>
    <w:rsid w:val="00C314E1"/>
    <w:rsid w:val="00C3426B"/>
    <w:rsid w:val="00C34397"/>
    <w:rsid w:val="00C4095D"/>
    <w:rsid w:val="00C601D2"/>
    <w:rsid w:val="00C65BCC"/>
    <w:rsid w:val="00C660BC"/>
    <w:rsid w:val="00C66970"/>
    <w:rsid w:val="00C67917"/>
    <w:rsid w:val="00C71D50"/>
    <w:rsid w:val="00C76FE1"/>
    <w:rsid w:val="00C824AB"/>
    <w:rsid w:val="00C8691C"/>
    <w:rsid w:val="00C86979"/>
    <w:rsid w:val="00C91B19"/>
    <w:rsid w:val="00C92FA8"/>
    <w:rsid w:val="00CA168A"/>
    <w:rsid w:val="00CA357E"/>
    <w:rsid w:val="00CA44F9"/>
    <w:rsid w:val="00CA4A69"/>
    <w:rsid w:val="00CA60B4"/>
    <w:rsid w:val="00CB1634"/>
    <w:rsid w:val="00CB4DA2"/>
    <w:rsid w:val="00CC3E0C"/>
    <w:rsid w:val="00CC58D3"/>
    <w:rsid w:val="00CC784D"/>
    <w:rsid w:val="00CC7BA2"/>
    <w:rsid w:val="00CD4606"/>
    <w:rsid w:val="00CD688F"/>
    <w:rsid w:val="00D0337B"/>
    <w:rsid w:val="00D0553D"/>
    <w:rsid w:val="00D06A48"/>
    <w:rsid w:val="00D079B2"/>
    <w:rsid w:val="00D114E9"/>
    <w:rsid w:val="00D1603D"/>
    <w:rsid w:val="00D2216A"/>
    <w:rsid w:val="00D22581"/>
    <w:rsid w:val="00D357F0"/>
    <w:rsid w:val="00D429C6"/>
    <w:rsid w:val="00D47748"/>
    <w:rsid w:val="00D54029"/>
    <w:rsid w:val="00D54371"/>
    <w:rsid w:val="00D54CC3"/>
    <w:rsid w:val="00D6041A"/>
    <w:rsid w:val="00D633EB"/>
    <w:rsid w:val="00D73AD3"/>
    <w:rsid w:val="00D82FF7"/>
    <w:rsid w:val="00D847FE"/>
    <w:rsid w:val="00D91D8B"/>
    <w:rsid w:val="00D964EA"/>
    <w:rsid w:val="00D966D0"/>
    <w:rsid w:val="00DA0C59"/>
    <w:rsid w:val="00DA1455"/>
    <w:rsid w:val="00DA14EC"/>
    <w:rsid w:val="00DA3991"/>
    <w:rsid w:val="00DB1C3F"/>
    <w:rsid w:val="00DB3186"/>
    <w:rsid w:val="00DB7E6C"/>
    <w:rsid w:val="00DC3925"/>
    <w:rsid w:val="00DC461F"/>
    <w:rsid w:val="00DD5A29"/>
    <w:rsid w:val="00DD5D9D"/>
    <w:rsid w:val="00DE35CB"/>
    <w:rsid w:val="00DF21E9"/>
    <w:rsid w:val="00DF6602"/>
    <w:rsid w:val="00DF779B"/>
    <w:rsid w:val="00E00F14"/>
    <w:rsid w:val="00E06386"/>
    <w:rsid w:val="00E24EB4"/>
    <w:rsid w:val="00E320ED"/>
    <w:rsid w:val="00E33AFB"/>
    <w:rsid w:val="00E34218"/>
    <w:rsid w:val="00E37BC1"/>
    <w:rsid w:val="00E46282"/>
    <w:rsid w:val="00E51DF9"/>
    <w:rsid w:val="00E5216E"/>
    <w:rsid w:val="00E67F5E"/>
    <w:rsid w:val="00E82344"/>
    <w:rsid w:val="00E84C82"/>
    <w:rsid w:val="00E84D64"/>
    <w:rsid w:val="00E87408"/>
    <w:rsid w:val="00E87A2F"/>
    <w:rsid w:val="00E914C4"/>
    <w:rsid w:val="00E934F5"/>
    <w:rsid w:val="00E96332"/>
    <w:rsid w:val="00E96961"/>
    <w:rsid w:val="00EA215E"/>
    <w:rsid w:val="00EA5E31"/>
    <w:rsid w:val="00EA6BE6"/>
    <w:rsid w:val="00EA72EC"/>
    <w:rsid w:val="00EB11CB"/>
    <w:rsid w:val="00EB275A"/>
    <w:rsid w:val="00EB786A"/>
    <w:rsid w:val="00EC1578"/>
    <w:rsid w:val="00EC1C72"/>
    <w:rsid w:val="00EC3CC9"/>
    <w:rsid w:val="00EC680A"/>
    <w:rsid w:val="00EE2BED"/>
    <w:rsid w:val="00EE374B"/>
    <w:rsid w:val="00F11BB5"/>
    <w:rsid w:val="00F1417B"/>
    <w:rsid w:val="00F327E6"/>
    <w:rsid w:val="00F34B99"/>
    <w:rsid w:val="00F448CC"/>
    <w:rsid w:val="00F52DAB"/>
    <w:rsid w:val="00F53FDB"/>
    <w:rsid w:val="00F543F0"/>
    <w:rsid w:val="00F56556"/>
    <w:rsid w:val="00F60BF8"/>
    <w:rsid w:val="00F81D29"/>
    <w:rsid w:val="00F91C4D"/>
    <w:rsid w:val="00F92FD9"/>
    <w:rsid w:val="00FA2AF1"/>
    <w:rsid w:val="00FA6684"/>
    <w:rsid w:val="00FA731E"/>
    <w:rsid w:val="00FB2B38"/>
    <w:rsid w:val="00FB60DD"/>
    <w:rsid w:val="00FC6358"/>
    <w:rsid w:val="00FD320D"/>
    <w:rsid w:val="00FD535B"/>
    <w:rsid w:val="00FE23DE"/>
    <w:rsid w:val="00FF5143"/>
    <w:rsid w:val="00FF6927"/>
    <w:rsid w:val="018E25F6"/>
    <w:rsid w:val="0358696D"/>
    <w:rsid w:val="056A49B4"/>
    <w:rsid w:val="06767D12"/>
    <w:rsid w:val="06B955A0"/>
    <w:rsid w:val="09C4504E"/>
    <w:rsid w:val="0AEF4EAE"/>
    <w:rsid w:val="0CA950EB"/>
    <w:rsid w:val="0CB07747"/>
    <w:rsid w:val="0D0D47C4"/>
    <w:rsid w:val="0E767C7D"/>
    <w:rsid w:val="0FD646F5"/>
    <w:rsid w:val="100B75D6"/>
    <w:rsid w:val="132C1E53"/>
    <w:rsid w:val="1AE168A7"/>
    <w:rsid w:val="1B087D37"/>
    <w:rsid w:val="1D2261DC"/>
    <w:rsid w:val="1F1B0F59"/>
    <w:rsid w:val="200128B9"/>
    <w:rsid w:val="20B45F20"/>
    <w:rsid w:val="21F64B71"/>
    <w:rsid w:val="25FE3AD5"/>
    <w:rsid w:val="26D11121"/>
    <w:rsid w:val="272D5136"/>
    <w:rsid w:val="27A52757"/>
    <w:rsid w:val="29387D4E"/>
    <w:rsid w:val="29926CCE"/>
    <w:rsid w:val="29F9444C"/>
    <w:rsid w:val="2A675C46"/>
    <w:rsid w:val="2F6E1700"/>
    <w:rsid w:val="34D20001"/>
    <w:rsid w:val="36F31923"/>
    <w:rsid w:val="37690E7F"/>
    <w:rsid w:val="382F673D"/>
    <w:rsid w:val="3C55103C"/>
    <w:rsid w:val="3C7F63FA"/>
    <w:rsid w:val="3CF62816"/>
    <w:rsid w:val="3D5513EC"/>
    <w:rsid w:val="3E5A7FF4"/>
    <w:rsid w:val="3F622FBE"/>
    <w:rsid w:val="42FC0677"/>
    <w:rsid w:val="444D13E3"/>
    <w:rsid w:val="45D60F94"/>
    <w:rsid w:val="45F143BE"/>
    <w:rsid w:val="466F214D"/>
    <w:rsid w:val="485136BA"/>
    <w:rsid w:val="4C012703"/>
    <w:rsid w:val="4D083FA0"/>
    <w:rsid w:val="4D93376D"/>
    <w:rsid w:val="4EAD684E"/>
    <w:rsid w:val="4FDF0338"/>
    <w:rsid w:val="5080209A"/>
    <w:rsid w:val="51245094"/>
    <w:rsid w:val="53082666"/>
    <w:rsid w:val="5318122F"/>
    <w:rsid w:val="542C1058"/>
    <w:rsid w:val="558A4512"/>
    <w:rsid w:val="584C3731"/>
    <w:rsid w:val="588F7820"/>
    <w:rsid w:val="5A4B74C9"/>
    <w:rsid w:val="5B6E6C8F"/>
    <w:rsid w:val="5C00577E"/>
    <w:rsid w:val="5C427F7F"/>
    <w:rsid w:val="5D5E5010"/>
    <w:rsid w:val="5D9C114B"/>
    <w:rsid w:val="5FC74A79"/>
    <w:rsid w:val="60C90E89"/>
    <w:rsid w:val="63834505"/>
    <w:rsid w:val="63E81522"/>
    <w:rsid w:val="64074E39"/>
    <w:rsid w:val="681D0F8B"/>
    <w:rsid w:val="68F77EFF"/>
    <w:rsid w:val="691F4252"/>
    <w:rsid w:val="6A787135"/>
    <w:rsid w:val="6B007412"/>
    <w:rsid w:val="6BF26D8C"/>
    <w:rsid w:val="6E2C61A3"/>
    <w:rsid w:val="70704522"/>
    <w:rsid w:val="70ED2932"/>
    <w:rsid w:val="71FD06E7"/>
    <w:rsid w:val="73AC3BBE"/>
    <w:rsid w:val="7B9F4CF3"/>
    <w:rsid w:val="7BBD7270"/>
    <w:rsid w:val="7E4703C6"/>
    <w:rsid w:val="7E8E1BF6"/>
    <w:rsid w:val="7FFF4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footnote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semiHidden="1" w:qFormat="1"/>
    <w:lsdException w:name="page number" w:qFormat="1"/>
    <w:lsdException w:name="endnote reference" w:semiHidden="1" w:qFormat="1"/>
    <w:lsdException w:name="endnote text" w:semiHidden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a">
    <w:name w:val="Normal"/>
    <w:qFormat/>
    <w:rsid w:val="00CD688F"/>
    <w:pPr>
      <w:widowControl w:val="0"/>
      <w:jc w:val="both"/>
    </w:pPr>
    <w:rPr>
      <w:kern w:val="2"/>
      <w:sz w:val="21"/>
      <w:szCs w:val="24"/>
    </w:rPr>
  </w:style>
  <w:style w:type="character" w:default="1" w:styleId="afb">
    <w:name w:val="Default Paragraph Font"/>
    <w:uiPriority w:val="1"/>
    <w:semiHidden/>
    <w:unhideWhenUsed/>
  </w:style>
  <w:style w:type="table" w:default="1" w:styleId="afc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d">
    <w:name w:val="No List"/>
    <w:uiPriority w:val="99"/>
    <w:semiHidden/>
    <w:unhideWhenUsed/>
  </w:style>
  <w:style w:type="paragraph" w:styleId="7">
    <w:name w:val="toc 7"/>
    <w:basedOn w:val="afa"/>
    <w:next w:val="afa"/>
    <w:semiHidden/>
    <w:rsid w:val="00CD688F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index 8"/>
    <w:basedOn w:val="afa"/>
    <w:next w:val="afa"/>
    <w:rsid w:val="00CD688F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e">
    <w:name w:val="Normal Indent"/>
    <w:basedOn w:val="afa"/>
    <w:rsid w:val="00CD688F"/>
    <w:pPr>
      <w:ind w:firstLine="420"/>
    </w:pPr>
    <w:rPr>
      <w:szCs w:val="20"/>
    </w:rPr>
  </w:style>
  <w:style w:type="paragraph" w:styleId="aff">
    <w:name w:val="caption"/>
    <w:basedOn w:val="afa"/>
    <w:next w:val="afa"/>
    <w:qFormat/>
    <w:rsid w:val="00CD688F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a"/>
    <w:next w:val="afa"/>
    <w:qFormat/>
    <w:rsid w:val="00CD688F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0">
    <w:name w:val="Document Map"/>
    <w:basedOn w:val="afa"/>
    <w:semiHidden/>
    <w:qFormat/>
    <w:rsid w:val="00CD688F"/>
    <w:pPr>
      <w:shd w:val="clear" w:color="auto" w:fill="000080"/>
    </w:pPr>
  </w:style>
  <w:style w:type="paragraph" w:styleId="6">
    <w:name w:val="index 6"/>
    <w:basedOn w:val="afa"/>
    <w:next w:val="afa"/>
    <w:qFormat/>
    <w:rsid w:val="00CD688F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a"/>
    <w:next w:val="afa"/>
    <w:qFormat/>
    <w:rsid w:val="00CD688F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toc 5"/>
    <w:basedOn w:val="afa"/>
    <w:next w:val="afa"/>
    <w:semiHidden/>
    <w:qFormat/>
    <w:rsid w:val="00CD688F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">
    <w:name w:val="toc 3"/>
    <w:basedOn w:val="afa"/>
    <w:next w:val="afa"/>
    <w:semiHidden/>
    <w:qFormat/>
    <w:rsid w:val="00CD688F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ff1">
    <w:name w:val="Plain Text"/>
    <w:basedOn w:val="afa"/>
    <w:qFormat/>
    <w:rsid w:val="00CD688F"/>
    <w:pPr>
      <w:spacing w:line="288" w:lineRule="auto"/>
    </w:pPr>
    <w:rPr>
      <w:rFonts w:ascii="宋体" w:hAnsi="Courier New"/>
      <w:szCs w:val="20"/>
    </w:rPr>
  </w:style>
  <w:style w:type="paragraph" w:styleId="80">
    <w:name w:val="toc 8"/>
    <w:basedOn w:val="afa"/>
    <w:next w:val="afa"/>
    <w:semiHidden/>
    <w:qFormat/>
    <w:rsid w:val="00CD688F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0">
    <w:name w:val="index 3"/>
    <w:basedOn w:val="afa"/>
    <w:next w:val="afa"/>
    <w:qFormat/>
    <w:rsid w:val="00CD688F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2">
    <w:name w:val="endnote text"/>
    <w:basedOn w:val="afa"/>
    <w:semiHidden/>
    <w:qFormat/>
    <w:rsid w:val="00CD688F"/>
    <w:pPr>
      <w:snapToGrid w:val="0"/>
      <w:jc w:val="left"/>
    </w:pPr>
  </w:style>
  <w:style w:type="paragraph" w:styleId="aff3">
    <w:name w:val="Balloon Text"/>
    <w:basedOn w:val="afa"/>
    <w:link w:val="Char"/>
    <w:qFormat/>
    <w:rsid w:val="00CD688F"/>
    <w:rPr>
      <w:sz w:val="18"/>
      <w:szCs w:val="18"/>
    </w:rPr>
  </w:style>
  <w:style w:type="paragraph" w:styleId="aff4">
    <w:name w:val="footer"/>
    <w:basedOn w:val="afa"/>
    <w:qFormat/>
    <w:rsid w:val="00CD688F"/>
    <w:pPr>
      <w:snapToGrid w:val="0"/>
      <w:ind w:rightChars="100" w:right="210"/>
      <w:jc w:val="right"/>
    </w:pPr>
    <w:rPr>
      <w:sz w:val="18"/>
      <w:szCs w:val="18"/>
    </w:rPr>
  </w:style>
  <w:style w:type="paragraph" w:styleId="aff5">
    <w:name w:val="header"/>
    <w:basedOn w:val="afa"/>
    <w:qFormat/>
    <w:rsid w:val="00CD688F"/>
    <w:pPr>
      <w:snapToGrid w:val="0"/>
      <w:jc w:val="left"/>
    </w:pPr>
    <w:rPr>
      <w:sz w:val="18"/>
      <w:szCs w:val="18"/>
    </w:rPr>
  </w:style>
  <w:style w:type="paragraph" w:styleId="1">
    <w:name w:val="toc 1"/>
    <w:basedOn w:val="afa"/>
    <w:next w:val="afa"/>
    <w:semiHidden/>
    <w:qFormat/>
    <w:rsid w:val="00CD688F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0">
    <w:name w:val="toc 4"/>
    <w:basedOn w:val="afa"/>
    <w:next w:val="afa"/>
    <w:semiHidden/>
    <w:qFormat/>
    <w:rsid w:val="00CD688F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f6">
    <w:name w:val="index heading"/>
    <w:basedOn w:val="afa"/>
    <w:next w:val="10"/>
    <w:qFormat/>
    <w:rsid w:val="00CD688F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0">
    <w:name w:val="index 1"/>
    <w:basedOn w:val="afa"/>
    <w:next w:val="aff7"/>
    <w:qFormat/>
    <w:rsid w:val="00CD688F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7">
    <w:name w:val="段"/>
    <w:link w:val="Char0"/>
    <w:qFormat/>
    <w:rsid w:val="00CD688F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b">
    <w:name w:val="footnote text"/>
    <w:basedOn w:val="afa"/>
    <w:qFormat/>
    <w:rsid w:val="00CD688F"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60">
    <w:name w:val="toc 6"/>
    <w:basedOn w:val="afa"/>
    <w:next w:val="afa"/>
    <w:semiHidden/>
    <w:qFormat/>
    <w:rsid w:val="00CD688F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0">
    <w:name w:val="index 7"/>
    <w:basedOn w:val="afa"/>
    <w:next w:val="afa"/>
    <w:qFormat/>
    <w:rsid w:val="00CD688F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a"/>
    <w:next w:val="afa"/>
    <w:qFormat/>
    <w:rsid w:val="00CD688F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">
    <w:name w:val="toc 2"/>
    <w:basedOn w:val="afa"/>
    <w:next w:val="afa"/>
    <w:semiHidden/>
    <w:qFormat/>
    <w:rsid w:val="00CD688F"/>
    <w:pPr>
      <w:tabs>
        <w:tab w:val="right" w:leader="dot" w:pos="9242"/>
      </w:tabs>
    </w:pPr>
    <w:rPr>
      <w:rFonts w:ascii="宋体"/>
      <w:szCs w:val="21"/>
    </w:rPr>
  </w:style>
  <w:style w:type="paragraph" w:styleId="90">
    <w:name w:val="toc 9"/>
    <w:basedOn w:val="afa"/>
    <w:next w:val="afa"/>
    <w:semiHidden/>
    <w:qFormat/>
    <w:rsid w:val="00CD688F"/>
    <w:pPr>
      <w:ind w:left="1470"/>
      <w:jc w:val="left"/>
    </w:pPr>
    <w:rPr>
      <w:sz w:val="20"/>
      <w:szCs w:val="20"/>
    </w:rPr>
  </w:style>
  <w:style w:type="paragraph" w:styleId="20">
    <w:name w:val="index 2"/>
    <w:basedOn w:val="afa"/>
    <w:next w:val="afa"/>
    <w:qFormat/>
    <w:rsid w:val="00CD688F"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aff8">
    <w:name w:val="endnote reference"/>
    <w:basedOn w:val="afb"/>
    <w:semiHidden/>
    <w:qFormat/>
    <w:rsid w:val="00CD688F"/>
    <w:rPr>
      <w:vertAlign w:val="superscript"/>
    </w:rPr>
  </w:style>
  <w:style w:type="character" w:styleId="aff9">
    <w:name w:val="page number"/>
    <w:basedOn w:val="afb"/>
    <w:qFormat/>
    <w:rsid w:val="00CD688F"/>
    <w:rPr>
      <w:rFonts w:ascii="Times New Roman" w:eastAsia="宋体" w:hAnsi="Times New Roman"/>
      <w:sz w:val="18"/>
    </w:rPr>
  </w:style>
  <w:style w:type="character" w:styleId="affa">
    <w:name w:val="FollowedHyperlink"/>
    <w:basedOn w:val="afb"/>
    <w:qFormat/>
    <w:rsid w:val="00CD688F"/>
    <w:rPr>
      <w:color w:val="800080"/>
      <w:u w:val="single"/>
    </w:rPr>
  </w:style>
  <w:style w:type="character" w:styleId="affb">
    <w:name w:val="Hyperlink"/>
    <w:basedOn w:val="afb"/>
    <w:qFormat/>
    <w:rsid w:val="00CD688F"/>
    <w:rPr>
      <w:color w:val="0000FF"/>
      <w:spacing w:val="0"/>
      <w:w w:val="100"/>
      <w:szCs w:val="21"/>
      <w:u w:val="single"/>
    </w:rPr>
  </w:style>
  <w:style w:type="character" w:styleId="affc">
    <w:name w:val="footnote reference"/>
    <w:basedOn w:val="afb"/>
    <w:semiHidden/>
    <w:qFormat/>
    <w:rsid w:val="00CD688F"/>
    <w:rPr>
      <w:vertAlign w:val="superscript"/>
    </w:rPr>
  </w:style>
  <w:style w:type="table" w:styleId="affd">
    <w:name w:val="Table Grid"/>
    <w:basedOn w:val="afc"/>
    <w:qFormat/>
    <w:rsid w:val="00CD688F"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段 Char"/>
    <w:basedOn w:val="afb"/>
    <w:link w:val="aff7"/>
    <w:qFormat/>
    <w:rsid w:val="00CD688F"/>
    <w:rPr>
      <w:rFonts w:ascii="宋体"/>
      <w:sz w:val="21"/>
      <w:lang w:val="en-US" w:eastAsia="zh-CN" w:bidi="ar-SA"/>
    </w:rPr>
  </w:style>
  <w:style w:type="paragraph" w:customStyle="1" w:styleId="a1">
    <w:name w:val="一级条标题"/>
    <w:next w:val="aff7"/>
    <w:link w:val="Char1"/>
    <w:qFormat/>
    <w:rsid w:val="00CD688F"/>
    <w:pPr>
      <w:numPr>
        <w:ilvl w:val="1"/>
        <w:numId w:val="2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e">
    <w:name w:val="标准书脚_奇数页"/>
    <w:qFormat/>
    <w:rsid w:val="00CD688F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">
    <w:name w:val="标准书眉_奇数页"/>
    <w:next w:val="afa"/>
    <w:qFormat/>
    <w:rsid w:val="00CD688F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0">
    <w:name w:val="章标题"/>
    <w:next w:val="aff7"/>
    <w:qFormat/>
    <w:rsid w:val="00CD688F"/>
    <w:pPr>
      <w:numPr>
        <w:numId w:val="2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2">
    <w:name w:val="二级条标题"/>
    <w:basedOn w:val="a1"/>
    <w:next w:val="aff7"/>
    <w:qFormat/>
    <w:rsid w:val="00CD688F"/>
    <w:pPr>
      <w:numPr>
        <w:ilvl w:val="2"/>
      </w:numPr>
      <w:spacing w:before="50" w:after="50"/>
      <w:outlineLvl w:val="3"/>
    </w:pPr>
  </w:style>
  <w:style w:type="paragraph" w:customStyle="1" w:styleId="21">
    <w:name w:val="封面标准号2"/>
    <w:qFormat/>
    <w:rsid w:val="00CD688F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8">
    <w:name w:val="列项——（一级）"/>
    <w:qFormat/>
    <w:rsid w:val="00CD688F"/>
    <w:pPr>
      <w:widowControl w:val="0"/>
      <w:numPr>
        <w:numId w:val="3"/>
      </w:numPr>
      <w:jc w:val="both"/>
    </w:pPr>
    <w:rPr>
      <w:rFonts w:ascii="宋体"/>
      <w:sz w:val="21"/>
    </w:rPr>
  </w:style>
  <w:style w:type="paragraph" w:customStyle="1" w:styleId="a9">
    <w:name w:val="列项●（二级）"/>
    <w:qFormat/>
    <w:rsid w:val="00CD688F"/>
    <w:pPr>
      <w:numPr>
        <w:ilvl w:val="1"/>
        <w:numId w:val="3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f0">
    <w:name w:val="目次、标准名称标题"/>
    <w:basedOn w:val="afa"/>
    <w:next w:val="aff7"/>
    <w:qFormat/>
    <w:rsid w:val="00CD688F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3">
    <w:name w:val="三级条标题"/>
    <w:basedOn w:val="a2"/>
    <w:next w:val="aff7"/>
    <w:qFormat/>
    <w:rsid w:val="00CD688F"/>
    <w:pPr>
      <w:numPr>
        <w:ilvl w:val="3"/>
      </w:numPr>
      <w:outlineLvl w:val="4"/>
    </w:pPr>
  </w:style>
  <w:style w:type="paragraph" w:customStyle="1" w:styleId="afff1">
    <w:name w:val="示例"/>
    <w:next w:val="afff2"/>
    <w:qFormat/>
    <w:rsid w:val="00CD688F"/>
    <w:pPr>
      <w:widowControl w:val="0"/>
      <w:ind w:firstLine="363"/>
      <w:jc w:val="both"/>
    </w:pPr>
    <w:rPr>
      <w:rFonts w:ascii="宋体"/>
      <w:sz w:val="18"/>
      <w:szCs w:val="18"/>
    </w:rPr>
  </w:style>
  <w:style w:type="paragraph" w:customStyle="1" w:styleId="afff2">
    <w:name w:val="示例内容"/>
    <w:qFormat/>
    <w:rsid w:val="00CD688F"/>
    <w:pPr>
      <w:ind w:firstLineChars="200" w:firstLine="200"/>
    </w:pPr>
    <w:rPr>
      <w:rFonts w:ascii="宋体"/>
      <w:sz w:val="18"/>
      <w:szCs w:val="18"/>
    </w:rPr>
  </w:style>
  <w:style w:type="paragraph" w:customStyle="1" w:styleId="ad">
    <w:name w:val="数字编号列项（二级）"/>
    <w:qFormat/>
    <w:rsid w:val="00CD688F"/>
    <w:pPr>
      <w:numPr>
        <w:ilvl w:val="1"/>
        <w:numId w:val="4"/>
      </w:numPr>
      <w:jc w:val="both"/>
    </w:pPr>
    <w:rPr>
      <w:rFonts w:ascii="宋体"/>
      <w:sz w:val="21"/>
    </w:rPr>
  </w:style>
  <w:style w:type="paragraph" w:customStyle="1" w:styleId="a4">
    <w:name w:val="四级条标题"/>
    <w:basedOn w:val="a3"/>
    <w:next w:val="aff7"/>
    <w:qFormat/>
    <w:rsid w:val="00CD688F"/>
    <w:pPr>
      <w:numPr>
        <w:ilvl w:val="4"/>
      </w:numPr>
      <w:outlineLvl w:val="5"/>
    </w:pPr>
  </w:style>
  <w:style w:type="paragraph" w:customStyle="1" w:styleId="a5">
    <w:name w:val="五级条标题"/>
    <w:basedOn w:val="a4"/>
    <w:next w:val="aff7"/>
    <w:qFormat/>
    <w:rsid w:val="00CD688F"/>
    <w:pPr>
      <w:numPr>
        <w:ilvl w:val="5"/>
      </w:numPr>
      <w:outlineLvl w:val="6"/>
    </w:pPr>
  </w:style>
  <w:style w:type="paragraph" w:customStyle="1" w:styleId="afff3">
    <w:name w:val="注："/>
    <w:next w:val="aff7"/>
    <w:qFormat/>
    <w:rsid w:val="00CD688F"/>
    <w:pPr>
      <w:widowControl w:val="0"/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ff4">
    <w:name w:val="注×："/>
    <w:rsid w:val="00CD688F"/>
    <w:pPr>
      <w:widowControl w:val="0"/>
      <w:autoSpaceDE w:val="0"/>
      <w:autoSpaceDN w:val="0"/>
      <w:ind w:left="811" w:hanging="448"/>
      <w:jc w:val="both"/>
    </w:pPr>
    <w:rPr>
      <w:rFonts w:ascii="宋体"/>
      <w:sz w:val="18"/>
      <w:szCs w:val="18"/>
    </w:rPr>
  </w:style>
  <w:style w:type="paragraph" w:customStyle="1" w:styleId="ac">
    <w:name w:val="字母编号列项（一级）"/>
    <w:qFormat/>
    <w:rsid w:val="00CD688F"/>
    <w:pPr>
      <w:numPr>
        <w:numId w:val="4"/>
      </w:numPr>
      <w:jc w:val="both"/>
    </w:pPr>
    <w:rPr>
      <w:rFonts w:ascii="宋体"/>
      <w:sz w:val="21"/>
    </w:rPr>
  </w:style>
  <w:style w:type="paragraph" w:customStyle="1" w:styleId="aa">
    <w:name w:val="列项◆（三级）"/>
    <w:basedOn w:val="afa"/>
    <w:rsid w:val="00CD688F"/>
    <w:pPr>
      <w:numPr>
        <w:ilvl w:val="2"/>
        <w:numId w:val="3"/>
      </w:numPr>
    </w:pPr>
    <w:rPr>
      <w:rFonts w:ascii="宋体"/>
      <w:szCs w:val="21"/>
    </w:rPr>
  </w:style>
  <w:style w:type="paragraph" w:customStyle="1" w:styleId="ae">
    <w:name w:val="编号列项（三级）"/>
    <w:qFormat/>
    <w:rsid w:val="00CD688F"/>
    <w:pPr>
      <w:numPr>
        <w:ilvl w:val="2"/>
        <w:numId w:val="4"/>
      </w:numPr>
    </w:pPr>
    <w:rPr>
      <w:rFonts w:ascii="宋体"/>
      <w:sz w:val="21"/>
    </w:rPr>
  </w:style>
  <w:style w:type="paragraph" w:customStyle="1" w:styleId="afff5">
    <w:name w:val="示例×："/>
    <w:basedOn w:val="a0"/>
    <w:qFormat/>
    <w:rsid w:val="00CD688F"/>
    <w:pPr>
      <w:numPr>
        <w:numId w:val="0"/>
      </w:num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afff6">
    <w:name w:val="二级无"/>
    <w:basedOn w:val="a2"/>
    <w:qFormat/>
    <w:rsid w:val="00CD688F"/>
    <w:pPr>
      <w:spacing w:beforeLines="0" w:afterLines="0"/>
    </w:pPr>
    <w:rPr>
      <w:rFonts w:ascii="宋体" w:eastAsia="宋体"/>
    </w:rPr>
  </w:style>
  <w:style w:type="paragraph" w:customStyle="1" w:styleId="afff7">
    <w:name w:val="注：（正文）"/>
    <w:basedOn w:val="afff3"/>
    <w:next w:val="aff7"/>
    <w:qFormat/>
    <w:rsid w:val="00CD688F"/>
  </w:style>
  <w:style w:type="paragraph" w:customStyle="1" w:styleId="a">
    <w:name w:val="注×：（正文）"/>
    <w:rsid w:val="00CD688F"/>
    <w:pPr>
      <w:numPr>
        <w:numId w:val="5"/>
      </w:numPr>
      <w:jc w:val="both"/>
    </w:pPr>
    <w:rPr>
      <w:rFonts w:ascii="宋体"/>
      <w:sz w:val="18"/>
      <w:szCs w:val="18"/>
    </w:rPr>
  </w:style>
  <w:style w:type="paragraph" w:customStyle="1" w:styleId="afff8">
    <w:name w:val="标准标志"/>
    <w:next w:val="afa"/>
    <w:rsid w:val="00CD688F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9">
    <w:name w:val="标准称谓"/>
    <w:next w:val="afa"/>
    <w:rsid w:val="00CD688F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a">
    <w:name w:val="标准书脚_偶数页"/>
    <w:rsid w:val="00CD688F"/>
    <w:pPr>
      <w:spacing w:before="120"/>
      <w:ind w:left="221"/>
    </w:pPr>
    <w:rPr>
      <w:rFonts w:ascii="宋体"/>
      <w:sz w:val="18"/>
      <w:szCs w:val="18"/>
    </w:rPr>
  </w:style>
  <w:style w:type="paragraph" w:customStyle="1" w:styleId="afffb">
    <w:name w:val="标准书眉_偶数页"/>
    <w:basedOn w:val="afff"/>
    <w:next w:val="afa"/>
    <w:qFormat/>
    <w:rsid w:val="00CD688F"/>
    <w:pPr>
      <w:jc w:val="left"/>
    </w:pPr>
  </w:style>
  <w:style w:type="paragraph" w:customStyle="1" w:styleId="afffc">
    <w:name w:val="标准书眉一"/>
    <w:rsid w:val="00CD688F"/>
    <w:pPr>
      <w:jc w:val="both"/>
    </w:pPr>
  </w:style>
  <w:style w:type="paragraph" w:customStyle="1" w:styleId="afffd">
    <w:name w:val="参考文献"/>
    <w:basedOn w:val="afa"/>
    <w:next w:val="aff7"/>
    <w:rsid w:val="00CD688F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e">
    <w:name w:val="参考文献、索引标题"/>
    <w:basedOn w:val="afa"/>
    <w:next w:val="aff7"/>
    <w:rsid w:val="00CD688F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affff">
    <w:name w:val="发布"/>
    <w:basedOn w:val="afb"/>
    <w:qFormat/>
    <w:rsid w:val="00CD688F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0">
    <w:name w:val="发布部门"/>
    <w:next w:val="aff7"/>
    <w:qFormat/>
    <w:rsid w:val="00CD688F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1">
    <w:name w:val="发布日期"/>
    <w:qFormat/>
    <w:rsid w:val="00CD688F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f2">
    <w:name w:val="封面标准代替信息"/>
    <w:qFormat/>
    <w:rsid w:val="00CD688F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1">
    <w:name w:val="封面标准号1"/>
    <w:qFormat/>
    <w:rsid w:val="00CD688F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3">
    <w:name w:val="封面标准名称"/>
    <w:rsid w:val="00CD688F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英文名称"/>
    <w:basedOn w:val="affff3"/>
    <w:rsid w:val="00CD688F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5">
    <w:name w:val="封面一致性程度标识"/>
    <w:basedOn w:val="affff4"/>
    <w:qFormat/>
    <w:rsid w:val="00CD688F"/>
    <w:pPr>
      <w:framePr w:wrap="around"/>
      <w:spacing w:before="440"/>
    </w:pPr>
    <w:rPr>
      <w:rFonts w:ascii="宋体" w:eastAsia="宋体"/>
    </w:rPr>
  </w:style>
  <w:style w:type="paragraph" w:customStyle="1" w:styleId="affff6">
    <w:name w:val="封面标准文稿类别"/>
    <w:basedOn w:val="affff5"/>
    <w:qFormat/>
    <w:rsid w:val="00CD688F"/>
    <w:pPr>
      <w:framePr w:wrap="around"/>
      <w:spacing w:after="160" w:line="240" w:lineRule="auto"/>
    </w:pPr>
    <w:rPr>
      <w:sz w:val="24"/>
    </w:rPr>
  </w:style>
  <w:style w:type="paragraph" w:customStyle="1" w:styleId="affff7">
    <w:name w:val="封面标准文稿编辑信息"/>
    <w:basedOn w:val="affff6"/>
    <w:qFormat/>
    <w:rsid w:val="00CD688F"/>
    <w:pPr>
      <w:framePr w:wrap="around"/>
      <w:spacing w:before="180" w:line="180" w:lineRule="exact"/>
    </w:pPr>
    <w:rPr>
      <w:sz w:val="21"/>
    </w:rPr>
  </w:style>
  <w:style w:type="paragraph" w:customStyle="1" w:styleId="affff8">
    <w:name w:val="封面正文"/>
    <w:qFormat/>
    <w:rsid w:val="00CD688F"/>
    <w:pPr>
      <w:jc w:val="both"/>
    </w:pPr>
  </w:style>
  <w:style w:type="paragraph" w:customStyle="1" w:styleId="af1">
    <w:name w:val="附录标识"/>
    <w:basedOn w:val="afa"/>
    <w:next w:val="aff7"/>
    <w:qFormat/>
    <w:rsid w:val="00CD688F"/>
    <w:pPr>
      <w:keepNext/>
      <w:widowControl/>
      <w:numPr>
        <w:numId w:val="6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9">
    <w:name w:val="附录标题"/>
    <w:basedOn w:val="aff7"/>
    <w:next w:val="aff7"/>
    <w:qFormat/>
    <w:rsid w:val="00CD688F"/>
    <w:pPr>
      <w:ind w:firstLineChars="0" w:firstLine="0"/>
      <w:jc w:val="center"/>
    </w:pPr>
    <w:rPr>
      <w:rFonts w:ascii="黑体" w:eastAsia="黑体"/>
    </w:rPr>
  </w:style>
  <w:style w:type="paragraph" w:customStyle="1" w:styleId="af">
    <w:name w:val="附录表标号"/>
    <w:basedOn w:val="afa"/>
    <w:next w:val="aff7"/>
    <w:qFormat/>
    <w:rsid w:val="00CD688F"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0">
    <w:name w:val="附录表标题"/>
    <w:basedOn w:val="afa"/>
    <w:next w:val="aff7"/>
    <w:qFormat/>
    <w:rsid w:val="00CD688F"/>
    <w:pPr>
      <w:numPr>
        <w:ilvl w:val="1"/>
        <w:numId w:val="7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4">
    <w:name w:val="附录二级条标题"/>
    <w:basedOn w:val="afa"/>
    <w:next w:val="aff7"/>
    <w:rsid w:val="00CD688F"/>
    <w:pPr>
      <w:widowControl/>
      <w:numPr>
        <w:ilvl w:val="3"/>
        <w:numId w:val="6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a">
    <w:name w:val="附录二级无"/>
    <w:basedOn w:val="af4"/>
    <w:rsid w:val="00CD688F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b">
    <w:name w:val="附录公式"/>
    <w:basedOn w:val="aff7"/>
    <w:next w:val="aff7"/>
    <w:link w:val="Char2"/>
    <w:qFormat/>
    <w:rsid w:val="00CD688F"/>
  </w:style>
  <w:style w:type="character" w:customStyle="1" w:styleId="Char2">
    <w:name w:val="附录公式 Char"/>
    <w:basedOn w:val="Char0"/>
    <w:link w:val="affffb"/>
    <w:rsid w:val="00CD688F"/>
  </w:style>
  <w:style w:type="paragraph" w:customStyle="1" w:styleId="affffc">
    <w:name w:val="附录公式编号制表符"/>
    <w:basedOn w:val="afa"/>
    <w:next w:val="aff7"/>
    <w:qFormat/>
    <w:rsid w:val="00CD688F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5">
    <w:name w:val="附录三级条标题"/>
    <w:basedOn w:val="af4"/>
    <w:next w:val="aff7"/>
    <w:qFormat/>
    <w:rsid w:val="00CD688F"/>
    <w:pPr>
      <w:numPr>
        <w:ilvl w:val="4"/>
      </w:numPr>
      <w:outlineLvl w:val="4"/>
    </w:pPr>
  </w:style>
  <w:style w:type="paragraph" w:customStyle="1" w:styleId="affffd">
    <w:name w:val="附录三级无"/>
    <w:basedOn w:val="af5"/>
    <w:rsid w:val="00CD688F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9">
    <w:name w:val="附录数字编号列项（二级）"/>
    <w:qFormat/>
    <w:rsid w:val="00CD688F"/>
    <w:pPr>
      <w:numPr>
        <w:ilvl w:val="1"/>
        <w:numId w:val="8"/>
      </w:numPr>
    </w:pPr>
    <w:rPr>
      <w:rFonts w:ascii="宋体"/>
      <w:sz w:val="21"/>
    </w:rPr>
  </w:style>
  <w:style w:type="paragraph" w:customStyle="1" w:styleId="af6">
    <w:name w:val="附录四级条标题"/>
    <w:basedOn w:val="af5"/>
    <w:next w:val="aff7"/>
    <w:qFormat/>
    <w:rsid w:val="00CD688F"/>
    <w:pPr>
      <w:numPr>
        <w:ilvl w:val="5"/>
      </w:numPr>
      <w:outlineLvl w:val="5"/>
    </w:pPr>
  </w:style>
  <w:style w:type="paragraph" w:customStyle="1" w:styleId="affffe">
    <w:name w:val="附录四级无"/>
    <w:basedOn w:val="af6"/>
    <w:rsid w:val="00CD688F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6">
    <w:name w:val="附录图标号"/>
    <w:basedOn w:val="afa"/>
    <w:rsid w:val="00CD688F"/>
    <w:pPr>
      <w:keepNext/>
      <w:pageBreakBefore/>
      <w:widowControl/>
      <w:numPr>
        <w:numId w:val="9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7">
    <w:name w:val="附录图标题"/>
    <w:basedOn w:val="afa"/>
    <w:next w:val="aff7"/>
    <w:rsid w:val="00CD688F"/>
    <w:pPr>
      <w:numPr>
        <w:ilvl w:val="1"/>
        <w:numId w:val="9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7">
    <w:name w:val="附录五级条标题"/>
    <w:basedOn w:val="af6"/>
    <w:next w:val="aff7"/>
    <w:qFormat/>
    <w:rsid w:val="00CD688F"/>
    <w:pPr>
      <w:numPr>
        <w:ilvl w:val="6"/>
      </w:numPr>
      <w:outlineLvl w:val="6"/>
    </w:pPr>
  </w:style>
  <w:style w:type="paragraph" w:customStyle="1" w:styleId="afffff">
    <w:name w:val="附录五级无"/>
    <w:basedOn w:val="af7"/>
    <w:rsid w:val="00CD688F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2">
    <w:name w:val="附录章标题"/>
    <w:next w:val="aff7"/>
    <w:qFormat/>
    <w:rsid w:val="00CD688F"/>
    <w:pPr>
      <w:numPr>
        <w:ilvl w:val="1"/>
        <w:numId w:val="6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3">
    <w:name w:val="附录一级条标题"/>
    <w:basedOn w:val="af2"/>
    <w:next w:val="aff7"/>
    <w:rsid w:val="00CD688F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f0">
    <w:name w:val="附录一级无"/>
    <w:basedOn w:val="af3"/>
    <w:qFormat/>
    <w:rsid w:val="00CD688F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8">
    <w:name w:val="附录字母编号列项（一级）"/>
    <w:qFormat/>
    <w:rsid w:val="00CD688F"/>
    <w:pPr>
      <w:numPr>
        <w:numId w:val="8"/>
      </w:numPr>
    </w:pPr>
    <w:rPr>
      <w:rFonts w:ascii="宋体"/>
      <w:sz w:val="21"/>
    </w:rPr>
  </w:style>
  <w:style w:type="paragraph" w:customStyle="1" w:styleId="afffff1">
    <w:name w:val="列项说明"/>
    <w:basedOn w:val="afa"/>
    <w:qFormat/>
    <w:rsid w:val="00CD688F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2">
    <w:name w:val="列项说明数字编号"/>
    <w:qFormat/>
    <w:rsid w:val="00CD688F"/>
    <w:pPr>
      <w:ind w:leftChars="400" w:left="600" w:hangingChars="200" w:hanging="200"/>
    </w:pPr>
    <w:rPr>
      <w:rFonts w:ascii="宋体"/>
      <w:sz w:val="21"/>
    </w:rPr>
  </w:style>
  <w:style w:type="paragraph" w:customStyle="1" w:styleId="afffff3">
    <w:name w:val="目次、索引正文"/>
    <w:qFormat/>
    <w:rsid w:val="00CD688F"/>
    <w:pPr>
      <w:spacing w:line="320" w:lineRule="exact"/>
      <w:jc w:val="both"/>
    </w:pPr>
    <w:rPr>
      <w:rFonts w:ascii="宋体"/>
      <w:sz w:val="21"/>
    </w:rPr>
  </w:style>
  <w:style w:type="paragraph" w:customStyle="1" w:styleId="afffff4">
    <w:name w:val="其他标准标志"/>
    <w:basedOn w:val="afff8"/>
    <w:qFormat/>
    <w:rsid w:val="00CD688F"/>
    <w:pPr>
      <w:framePr w:w="6101" w:wrap="around" w:vAnchor="page" w:hAnchor="page" w:x="4673" w:y="942"/>
    </w:pPr>
    <w:rPr>
      <w:w w:val="130"/>
    </w:rPr>
  </w:style>
  <w:style w:type="paragraph" w:customStyle="1" w:styleId="afffff5">
    <w:name w:val="其他标准称谓"/>
    <w:next w:val="afa"/>
    <w:rsid w:val="00CD688F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6">
    <w:name w:val="其他发布部门"/>
    <w:basedOn w:val="affff0"/>
    <w:qFormat/>
    <w:rsid w:val="00CD688F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7">
    <w:name w:val="前言、引言标题"/>
    <w:next w:val="aff7"/>
    <w:rsid w:val="00CD688F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8">
    <w:name w:val="三级无"/>
    <w:basedOn w:val="a3"/>
    <w:qFormat/>
    <w:rsid w:val="00CD688F"/>
    <w:pPr>
      <w:spacing w:beforeLines="0" w:afterLines="0"/>
    </w:pPr>
    <w:rPr>
      <w:rFonts w:ascii="宋体" w:eastAsia="宋体"/>
    </w:rPr>
  </w:style>
  <w:style w:type="paragraph" w:customStyle="1" w:styleId="afffff9">
    <w:name w:val="实施日期"/>
    <w:basedOn w:val="affff1"/>
    <w:rsid w:val="00CD688F"/>
    <w:pPr>
      <w:framePr w:wrap="around" w:vAnchor="page" w:hAnchor="text"/>
      <w:jc w:val="right"/>
    </w:pPr>
  </w:style>
  <w:style w:type="paragraph" w:customStyle="1" w:styleId="afffffa">
    <w:name w:val="示例后文字"/>
    <w:basedOn w:val="aff7"/>
    <w:next w:val="aff7"/>
    <w:qFormat/>
    <w:rsid w:val="00CD688F"/>
    <w:pPr>
      <w:ind w:firstLine="360"/>
    </w:pPr>
    <w:rPr>
      <w:sz w:val="18"/>
    </w:rPr>
  </w:style>
  <w:style w:type="paragraph" w:customStyle="1" w:styleId="afffffb">
    <w:name w:val="首示例"/>
    <w:next w:val="aff7"/>
    <w:link w:val="Char3"/>
    <w:qFormat/>
    <w:rsid w:val="00CD688F"/>
    <w:pPr>
      <w:tabs>
        <w:tab w:val="left" w:pos="360"/>
      </w:tabs>
    </w:pPr>
    <w:rPr>
      <w:rFonts w:ascii="宋体" w:hAnsi="宋体"/>
      <w:kern w:val="2"/>
      <w:sz w:val="18"/>
      <w:szCs w:val="18"/>
    </w:rPr>
  </w:style>
  <w:style w:type="character" w:customStyle="1" w:styleId="Char3">
    <w:name w:val="首示例 Char"/>
    <w:basedOn w:val="afb"/>
    <w:link w:val="afffffb"/>
    <w:rsid w:val="00CD688F"/>
    <w:rPr>
      <w:rFonts w:ascii="宋体" w:hAnsi="宋体"/>
      <w:kern w:val="2"/>
      <w:sz w:val="18"/>
      <w:szCs w:val="18"/>
    </w:rPr>
  </w:style>
  <w:style w:type="paragraph" w:customStyle="1" w:styleId="afffffc">
    <w:name w:val="四级无"/>
    <w:basedOn w:val="a4"/>
    <w:rsid w:val="00CD688F"/>
    <w:pPr>
      <w:spacing w:beforeLines="0" w:afterLines="0"/>
    </w:pPr>
    <w:rPr>
      <w:rFonts w:ascii="宋体" w:eastAsia="宋体"/>
    </w:rPr>
  </w:style>
  <w:style w:type="paragraph" w:customStyle="1" w:styleId="afffffd">
    <w:name w:val="条文脚注"/>
    <w:basedOn w:val="ab"/>
    <w:rsid w:val="00CD688F"/>
    <w:pPr>
      <w:numPr>
        <w:numId w:val="0"/>
      </w:numPr>
      <w:jc w:val="both"/>
    </w:pPr>
  </w:style>
  <w:style w:type="paragraph" w:customStyle="1" w:styleId="afffffe">
    <w:name w:val="图标脚注说明"/>
    <w:basedOn w:val="aff7"/>
    <w:qFormat/>
    <w:rsid w:val="00CD688F"/>
    <w:pPr>
      <w:ind w:left="840" w:firstLineChars="0" w:hanging="420"/>
    </w:pPr>
    <w:rPr>
      <w:sz w:val="18"/>
      <w:szCs w:val="18"/>
    </w:rPr>
  </w:style>
  <w:style w:type="paragraph" w:customStyle="1" w:styleId="affffff">
    <w:name w:val="图表脚注说明"/>
    <w:basedOn w:val="afa"/>
    <w:rsid w:val="00CD688F"/>
    <w:pPr>
      <w:ind w:left="544" w:hanging="181"/>
    </w:pPr>
    <w:rPr>
      <w:rFonts w:ascii="宋体"/>
      <w:sz w:val="18"/>
      <w:szCs w:val="18"/>
    </w:rPr>
  </w:style>
  <w:style w:type="paragraph" w:customStyle="1" w:styleId="affffff0">
    <w:name w:val="图的脚注"/>
    <w:next w:val="aff7"/>
    <w:qFormat/>
    <w:rsid w:val="00CD688F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f1">
    <w:name w:val="文献分类号"/>
    <w:rsid w:val="00CD688F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2">
    <w:name w:val="五级无"/>
    <w:basedOn w:val="a5"/>
    <w:rsid w:val="00CD688F"/>
    <w:pPr>
      <w:spacing w:beforeLines="0" w:afterLines="0"/>
    </w:pPr>
    <w:rPr>
      <w:rFonts w:ascii="宋体" w:eastAsia="宋体"/>
    </w:rPr>
  </w:style>
  <w:style w:type="paragraph" w:customStyle="1" w:styleId="affffff3">
    <w:name w:val="一级无"/>
    <w:basedOn w:val="a1"/>
    <w:rsid w:val="00CD688F"/>
    <w:pPr>
      <w:spacing w:beforeLines="0" w:afterLines="0"/>
    </w:pPr>
    <w:rPr>
      <w:rFonts w:ascii="宋体" w:eastAsia="宋体"/>
    </w:rPr>
  </w:style>
  <w:style w:type="paragraph" w:customStyle="1" w:styleId="affffff4">
    <w:name w:val="正文表标题"/>
    <w:next w:val="aff7"/>
    <w:rsid w:val="00CD688F"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5">
    <w:name w:val="正文公式编号制表符"/>
    <w:basedOn w:val="aff7"/>
    <w:next w:val="aff7"/>
    <w:qFormat/>
    <w:rsid w:val="00CD688F"/>
    <w:pPr>
      <w:ind w:firstLineChars="0" w:firstLine="0"/>
    </w:pPr>
  </w:style>
  <w:style w:type="paragraph" w:customStyle="1" w:styleId="affffff6">
    <w:name w:val="正文图标题"/>
    <w:next w:val="aff7"/>
    <w:qFormat/>
    <w:rsid w:val="00CD688F"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7">
    <w:name w:val="终结线"/>
    <w:basedOn w:val="afa"/>
    <w:qFormat/>
    <w:rsid w:val="00CD688F"/>
    <w:pPr>
      <w:framePr w:hSpace="181" w:vSpace="181" w:wrap="around" w:vAnchor="text" w:hAnchor="margin" w:xAlign="center" w:y="285"/>
    </w:pPr>
  </w:style>
  <w:style w:type="paragraph" w:customStyle="1" w:styleId="affffff8">
    <w:name w:val="其他发布日期"/>
    <w:basedOn w:val="affff1"/>
    <w:qFormat/>
    <w:rsid w:val="00CD688F"/>
    <w:pPr>
      <w:framePr w:wrap="around" w:vAnchor="page" w:hAnchor="text" w:x="1419"/>
    </w:pPr>
  </w:style>
  <w:style w:type="paragraph" w:customStyle="1" w:styleId="affffff9">
    <w:name w:val="其他实施日期"/>
    <w:basedOn w:val="afffff9"/>
    <w:rsid w:val="00CD688F"/>
    <w:pPr>
      <w:framePr w:wrap="around"/>
    </w:pPr>
  </w:style>
  <w:style w:type="paragraph" w:customStyle="1" w:styleId="22">
    <w:name w:val="封面标准名称2"/>
    <w:basedOn w:val="affff3"/>
    <w:rsid w:val="00CD688F"/>
    <w:pPr>
      <w:framePr w:wrap="around" w:y="4469"/>
      <w:spacing w:beforeLines="630"/>
    </w:pPr>
  </w:style>
  <w:style w:type="paragraph" w:customStyle="1" w:styleId="23">
    <w:name w:val="封面标准英文名称2"/>
    <w:basedOn w:val="affff4"/>
    <w:rsid w:val="00CD688F"/>
    <w:pPr>
      <w:framePr w:wrap="around" w:y="4469"/>
    </w:pPr>
  </w:style>
  <w:style w:type="paragraph" w:customStyle="1" w:styleId="24">
    <w:name w:val="封面一致性程度标识2"/>
    <w:basedOn w:val="affff5"/>
    <w:qFormat/>
    <w:rsid w:val="00CD688F"/>
    <w:pPr>
      <w:framePr w:wrap="around" w:y="4469"/>
    </w:pPr>
  </w:style>
  <w:style w:type="paragraph" w:customStyle="1" w:styleId="25">
    <w:name w:val="封面标准文稿类别2"/>
    <w:basedOn w:val="affff6"/>
    <w:rsid w:val="00CD688F"/>
    <w:pPr>
      <w:framePr w:wrap="around" w:y="4469"/>
    </w:pPr>
  </w:style>
  <w:style w:type="paragraph" w:customStyle="1" w:styleId="26">
    <w:name w:val="封面标准文稿编辑信息2"/>
    <w:basedOn w:val="affff7"/>
    <w:rsid w:val="00CD688F"/>
    <w:pPr>
      <w:framePr w:wrap="around" w:y="4469"/>
    </w:pPr>
  </w:style>
  <w:style w:type="character" w:customStyle="1" w:styleId="Char1">
    <w:name w:val="一级条标题 Char"/>
    <w:basedOn w:val="afb"/>
    <w:link w:val="a1"/>
    <w:qFormat/>
    <w:rsid w:val="00CD688F"/>
    <w:rPr>
      <w:rFonts w:ascii="黑体" w:eastAsia="黑体"/>
      <w:sz w:val="21"/>
      <w:szCs w:val="21"/>
      <w:lang w:val="en-US" w:eastAsia="zh-CN" w:bidi="ar-SA"/>
    </w:rPr>
  </w:style>
  <w:style w:type="character" w:customStyle="1" w:styleId="Char">
    <w:name w:val="批注框文本 Char"/>
    <w:basedOn w:val="afb"/>
    <w:link w:val="aff3"/>
    <w:rsid w:val="00CD688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6631;&#20934;&#30340;&#30456;&#20851;&#36164;&#26009;\&#26377;&#25928;&#30340;&#20135;&#21697;&#20225;&#19994;&#26631;&#20934;-090609\Q-XMDC%20008-2012%20&#20108;&#27682;&#26376;&#26690;&#28911;&#3725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38"/>
    <customShpInfo spid="_x0000_s1034"/>
    <customShpInfo spid="_x0000_s1037"/>
    <customShpInfo spid="_x0000_s1036"/>
    <customShpInfo spid="_x0000_s1035"/>
    <customShpInfo spid="_x0000_s1043"/>
    <customShpInfo spid="_x0000_s1042"/>
    <customShpInfo spid="_x0000_s1045"/>
    <customShpInfo spid="_x0000_s1046"/>
    <customShpInfo spid="_x0000_s104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Q-XMDC 008-2012 二氢月桂烯醇</Template>
  <TotalTime>4</TotalTime>
  <Pages>6</Pages>
  <Words>345</Words>
  <Characters>1971</Characters>
  <Application>Microsoft Office Word</Application>
  <DocSecurity>0</DocSecurity>
  <Lines>16</Lines>
  <Paragraphs>4</Paragraphs>
  <ScaleCrop>false</ScaleCrop>
  <Company>zle</Company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USER</dc:creator>
  <cp:lastModifiedBy>Administrator</cp:lastModifiedBy>
  <cp:revision>56</cp:revision>
  <cp:lastPrinted>2016-11-11T03:11:00Z</cp:lastPrinted>
  <dcterms:created xsi:type="dcterms:W3CDTF">2018-03-30T01:40:00Z</dcterms:created>
  <dcterms:modified xsi:type="dcterms:W3CDTF">2018-06-05T06:40:00Z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