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71EDE2">
      <w:pPr>
        <w:spacing w:before="480" w:after="480" w:line="288" w:lineRule="auto"/>
        <w:ind w:left="0"/>
        <w:jc w:val="center"/>
        <w:rPr>
          <w:rFonts w:hint="eastAsia" w:ascii="宋体" w:hAnsi="宋体" w:eastAsia="宋体" w:cs="宋体"/>
          <w:b/>
          <w:kern w:val="44"/>
          <w:sz w:val="44"/>
          <w:szCs w:val="24"/>
          <w:lang w:val="en-US" w:eastAsia="zh-CN" w:bidi="ar-SA"/>
          <w14:ligatures w14:val="none"/>
        </w:rPr>
      </w:pPr>
      <w:r>
        <w:rPr>
          <w:rFonts w:hint="eastAsia" w:ascii="宋体" w:hAnsi="宋体" w:eastAsia="宋体" w:cs="宋体"/>
          <w:b/>
          <w:kern w:val="44"/>
          <w:sz w:val="44"/>
          <w:szCs w:val="24"/>
          <w:lang w:val="en-US" w:eastAsia="zh-CN" w:bidi="ar-SA"/>
          <w14:ligatures w14:val="none"/>
        </w:rPr>
        <w:t>《化妆品舒缓功效体外测试方法》</w:t>
      </w:r>
    </w:p>
    <w:p w14:paraId="395AE9E2">
      <w:pPr>
        <w:spacing w:before="480" w:after="480" w:line="288" w:lineRule="auto"/>
        <w:ind w:left="0"/>
        <w:jc w:val="center"/>
        <w:rPr>
          <w:rFonts w:hint="eastAsia" w:ascii="宋体" w:hAnsi="宋体" w:eastAsia="宋体" w:cs="宋体"/>
          <w:b/>
          <w:kern w:val="44"/>
          <w:sz w:val="44"/>
          <w:szCs w:val="24"/>
          <w:lang w:val="en-US" w:eastAsia="zh-CN" w:bidi="ar-SA"/>
          <w14:ligatures w14:val="none"/>
        </w:rPr>
      </w:pPr>
      <w:r>
        <w:rPr>
          <w:rFonts w:hint="eastAsia" w:ascii="宋体" w:hAnsi="宋体" w:eastAsia="宋体" w:cs="宋体"/>
          <w:b/>
          <w:kern w:val="44"/>
          <w:sz w:val="44"/>
          <w:szCs w:val="24"/>
          <w:lang w:val="en-US" w:eastAsia="zh-CN" w:bidi="ar-SA"/>
          <w14:ligatures w14:val="none"/>
        </w:rPr>
        <w:t>团体标准编制说明</w:t>
      </w:r>
    </w:p>
    <w:p w14:paraId="6FCB5778">
      <w:pPr>
        <w:pStyle w:val="8"/>
        <w:widowControl/>
        <w:spacing w:after="160" w:line="360" w:lineRule="auto"/>
        <w:ind w:firstLine="442"/>
        <w:jc w:val="left"/>
        <w:outlineLvl w:val="0"/>
        <w:rPr>
          <w:rFonts w:hint="eastAsia" w:ascii="宋体" w:hAnsi="宋体" w:eastAsia="宋体" w:cs="宋体"/>
          <w:b/>
          <w:kern w:val="0"/>
          <w:sz w:val="24"/>
          <w:szCs w:val="24"/>
          <w:lang/>
          <w14:ligatures w14:val="none"/>
        </w:rPr>
      </w:pPr>
      <w:r>
        <w:rPr>
          <w:rFonts w:hint="eastAsia" w:ascii="宋体" w:hAnsi="宋体" w:eastAsia="宋体" w:cs="宋体"/>
          <w:b/>
          <w:kern w:val="0"/>
          <w:sz w:val="24"/>
          <w:szCs w:val="24"/>
          <w:lang/>
          <w14:ligatures w14:val="none"/>
        </w:rPr>
        <w:t xml:space="preserve">一、标准起草的基本情况（包括简要的起草过程、主要起草单位、起草人等） </w:t>
      </w:r>
    </w:p>
    <w:p w14:paraId="66E79020">
      <w:pPr>
        <w:pStyle w:val="8"/>
        <w:spacing w:line="360" w:lineRule="auto"/>
        <w:ind w:left="420" w:firstLine="440"/>
        <w:rPr>
          <w:rFonts w:hint="eastAsia" w:ascii="仿宋" w:hAnsi="仿宋" w:eastAsia="仿宋" w:cs="仿宋"/>
          <w:color w:val="auto"/>
          <w:kern w:val="2"/>
          <w:sz w:val="21"/>
          <w:szCs w:val="21"/>
          <w:highlight w:val="none"/>
          <w:lang w:val="en-US" w:eastAsia="zh-CN" w:bidi="ar-SA"/>
          <w14:ligatures w14:val="none"/>
        </w:rPr>
      </w:pPr>
      <w:r>
        <w:rPr>
          <w:rFonts w:hint="eastAsia" w:ascii="仿宋" w:hAnsi="仿宋" w:eastAsia="仿宋" w:cs="仿宋"/>
          <w:color w:val="auto"/>
          <w:kern w:val="2"/>
          <w:sz w:val="21"/>
          <w:szCs w:val="21"/>
          <w:highlight w:val="none"/>
          <w:lang w:val="en-US" w:eastAsia="zh-CN" w:bidi="ar-SA"/>
          <w14:ligatures w14:val="none"/>
        </w:rPr>
        <w:t>2021 年 1 月 1 日《化妆品监督管理条例》正式实施，条例明确要求化妆品注册人、备案人应对化妆品的质量安全和功效宣称负责，要求化妆品的功效宣称应当有充分的科学依据。为贯彻落实《化妆品监督管理条例》，规范和指导化妆品功效宣称，国家药监局制定了《化妆品功效宣称评价规范》，并于 2021 年 5 月 1 日正式实施。</w:t>
      </w:r>
      <w:bookmarkStart w:id="0" w:name="_Hlk145426422"/>
      <w:r>
        <w:rPr>
          <w:rFonts w:hint="eastAsia" w:ascii="仿宋" w:hAnsi="仿宋" w:eastAsia="仿宋" w:cs="仿宋"/>
          <w:color w:val="auto"/>
          <w:kern w:val="2"/>
          <w:sz w:val="21"/>
          <w:szCs w:val="21"/>
          <w:highlight w:val="none"/>
          <w:lang w:val="en-US" w:eastAsia="zh-CN" w:bidi="ar-SA"/>
          <w14:ligatures w14:val="none"/>
        </w:rPr>
        <w:t>规范中明确要求宣称具有舒缓功效的化妆品，可以通过实验室试验进行功效宣称评价。</w:t>
      </w:r>
      <w:bookmarkEnd w:id="0"/>
    </w:p>
    <w:p w14:paraId="5C910D71">
      <w:pPr>
        <w:pStyle w:val="8"/>
        <w:spacing w:line="360" w:lineRule="auto"/>
        <w:ind w:left="420" w:firstLine="440"/>
        <w:rPr>
          <w:rFonts w:hint="eastAsia" w:ascii="仿宋" w:hAnsi="仿宋" w:eastAsia="仿宋" w:cs="仿宋"/>
          <w:color w:val="auto"/>
          <w:kern w:val="2"/>
          <w:sz w:val="21"/>
          <w:szCs w:val="21"/>
          <w:highlight w:val="none"/>
          <w:lang w:val="en-US" w:eastAsia="zh-CN" w:bidi="ar-SA"/>
          <w14:ligatures w14:val="none"/>
        </w:rPr>
      </w:pPr>
      <w:r>
        <w:rPr>
          <w:rFonts w:hint="eastAsia" w:ascii="仿宋" w:hAnsi="仿宋" w:eastAsia="仿宋" w:cs="仿宋"/>
          <w:color w:val="auto"/>
          <w:kern w:val="2"/>
          <w:sz w:val="21"/>
          <w:szCs w:val="21"/>
          <w:highlight w:val="none"/>
          <w:lang w:val="en-US" w:eastAsia="zh-CN" w:bidi="ar-SA"/>
          <w14:ligatures w14:val="none"/>
        </w:rPr>
        <w:t>但是，目前国内外尚无相对系统全面的化妆品体外舒缓功效测试方法，为了保护消费者的合法权益、促进行业的健康发展，中国香料香精化妆品工业协会组织成立“化妆品舒缓功效 体外测试方法”团体标准编制工作组，并指派广东博溪生物科技有限公司为该标准方法起草的牵头单位。《化妆品分类规则和分类目录》附件1中关于“舒缓”功效的释义说明和宣称指引为“有助于改善皮肤刺激等状态”。基于上述释义，工作组成员广泛查阅国内外化妆品舒缓功效测试方法相关文献后，在充分听取专家和工作组单位意见的基础上，于2022 年7月起草了《化妆品舒缓功效评价 体外测试方法》初稿。同月召开了项目启动会，广泛听取中国香料香精化妆品工业协会领导、专家、验证单位和成员单位代表的意见，针对舒缓类化妆品体外检测方法涉及的化妆品剂型，方法可行性，结果评价等进行了广泛的讨论。在初稿基础上进行了适用性，评价标准等更新，修改完善形成第二稿《化妆品舒缓功效评价 体外测试方法》，包括体外重组表皮皮肤模型炎症因子、炎症介质含量测定方法，人皮肤角质形成细胞瞬时受体电位香草酸亚型1（TRPV1）含量测定方法，巨噬细胞炎症因子、炎症介质含量测定方法及斑马鱼幼鱼中性粒细胞抑制率方法。</w:t>
      </w:r>
    </w:p>
    <w:p w14:paraId="43BD7E85">
      <w:pPr>
        <w:pStyle w:val="8"/>
        <w:spacing w:line="360" w:lineRule="auto"/>
        <w:ind w:left="420" w:firstLine="440"/>
        <w:rPr>
          <w:rFonts w:hint="eastAsia" w:ascii="仿宋" w:hAnsi="仿宋" w:eastAsia="仿宋" w:cs="仿宋"/>
          <w:color w:val="auto"/>
          <w:kern w:val="2"/>
          <w:sz w:val="21"/>
          <w:szCs w:val="21"/>
          <w:highlight w:val="none"/>
          <w:lang w:val="en-US" w:eastAsia="zh-CN" w:bidi="ar-SA"/>
          <w14:ligatures w14:val="none"/>
        </w:rPr>
      </w:pPr>
      <w:r>
        <w:rPr>
          <w:rFonts w:hint="eastAsia" w:ascii="仿宋" w:hAnsi="仿宋" w:eastAsia="仿宋" w:cs="仿宋"/>
          <w:color w:val="auto"/>
          <w:kern w:val="2"/>
          <w:sz w:val="21"/>
          <w:szCs w:val="21"/>
          <w:highlight w:val="none"/>
          <w:lang w:val="en-US" w:eastAsia="zh-CN" w:bidi="ar-SA"/>
          <w14:ligatures w14:val="none"/>
        </w:rPr>
        <w:t>为保证测试方法的科学性和测试结果的准确性和适用性，牵头单位编制相应试验的验证方案，并组织开展了方法的验证试验。根据试验方法，每种方法选择1个盲样，开展实验室方法验证。每种方法有 3 家单位参与了验证试验，多中心在试验开始前进行了多次沟通确认，保证具体操作的一致性和结果的可比性。其中牵头单位完成了除斑马鱼幼鱼中性粒细胞抑制率方法之外的全部试验。验证试验结束后，牵头单位收集各方验证单位的试验数据，并进行比对和分析，根据数据统计结果并征询相关专家意见后，确定了化妆品舒缓功效测试方法评价参数等要素，进一步完善测试方法文本形成第三稿，并提交中国香料香精化妆品工业协会化妆品功效评价专业委员会审核。牵头单位根据领导、专家审核意见再次对第三稿进行修改，形成此版征求意见稿。</w:t>
      </w:r>
    </w:p>
    <w:p w14:paraId="57AB7F52">
      <w:pPr>
        <w:pStyle w:val="8"/>
        <w:numPr>
          <w:ilvl w:val="0"/>
          <w:numId w:val="1"/>
        </w:numPr>
        <w:spacing w:line="360" w:lineRule="auto"/>
        <w:ind w:firstLineChars="0"/>
        <w:rPr>
          <w:rFonts w:hint="eastAsia" w:ascii="仿宋" w:hAnsi="仿宋" w:eastAsia="仿宋" w:cs="仿宋"/>
          <w:color w:val="auto"/>
          <w:kern w:val="2"/>
          <w:sz w:val="21"/>
          <w:szCs w:val="21"/>
          <w:highlight w:val="none"/>
          <w:lang w:val="en-US" w:eastAsia="zh-CN" w:bidi="ar-SA"/>
          <w14:ligatures w14:val="none"/>
        </w:rPr>
      </w:pPr>
      <w:r>
        <w:rPr>
          <w:rFonts w:hint="eastAsia" w:ascii="仿宋" w:hAnsi="仿宋" w:eastAsia="仿宋" w:cs="仿宋"/>
          <w:color w:val="auto"/>
          <w:kern w:val="2"/>
          <w:sz w:val="21"/>
          <w:szCs w:val="21"/>
          <w:highlight w:val="none"/>
          <w:lang w:val="en-US" w:eastAsia="zh-CN" w:bidi="ar-SA"/>
          <w14:ligatures w14:val="none"/>
        </w:rPr>
        <w:t xml:space="preserve">任务来源 </w:t>
      </w:r>
    </w:p>
    <w:p w14:paraId="69403FCF">
      <w:pPr>
        <w:pStyle w:val="8"/>
        <w:spacing w:line="360" w:lineRule="auto"/>
        <w:ind w:left="420" w:firstLine="440"/>
        <w:rPr>
          <w:rFonts w:hint="eastAsia" w:ascii="仿宋" w:hAnsi="仿宋" w:eastAsia="仿宋" w:cs="仿宋"/>
          <w:color w:val="auto"/>
          <w:kern w:val="2"/>
          <w:sz w:val="21"/>
          <w:szCs w:val="21"/>
          <w:highlight w:val="none"/>
          <w:lang w:val="en-US" w:eastAsia="zh-CN" w:bidi="ar-SA"/>
          <w14:ligatures w14:val="none"/>
        </w:rPr>
      </w:pPr>
      <w:r>
        <w:rPr>
          <w:rFonts w:hint="eastAsia" w:ascii="仿宋" w:hAnsi="仿宋" w:eastAsia="仿宋" w:cs="仿宋"/>
          <w:color w:val="auto"/>
          <w:kern w:val="2"/>
          <w:sz w:val="21"/>
          <w:szCs w:val="21"/>
          <w:highlight w:val="none"/>
          <w:lang w:val="en-US" w:eastAsia="zh-CN" w:bidi="ar-SA"/>
          <w14:ligatures w14:val="none"/>
        </w:rPr>
        <w:t>根据中国香料香精化妆品工业协会化妆品功效评价专业委员会研讨指派广东博溪生物科技有限公司为牵头单位落实制定《化妆品舒缓功效体外测试方法》团体标准。</w:t>
      </w:r>
    </w:p>
    <w:p w14:paraId="60DCCBED">
      <w:pPr>
        <w:pStyle w:val="8"/>
        <w:spacing w:line="360" w:lineRule="auto"/>
        <w:ind w:left="420" w:firstLine="440"/>
        <w:rPr>
          <w:rFonts w:hint="eastAsia" w:ascii="仿宋" w:hAnsi="仿宋" w:eastAsia="仿宋" w:cs="仿宋"/>
          <w:color w:val="auto"/>
          <w:kern w:val="2"/>
          <w:sz w:val="21"/>
          <w:szCs w:val="21"/>
          <w:highlight w:val="none"/>
          <w:lang w:val="en-US" w:eastAsia="zh-CN" w:bidi="ar-SA"/>
          <w14:ligatures w14:val="none"/>
        </w:rPr>
      </w:pPr>
      <w:r>
        <w:rPr>
          <w:rFonts w:hint="eastAsia" w:ascii="仿宋" w:hAnsi="仿宋" w:eastAsia="仿宋" w:cs="仿宋"/>
          <w:color w:val="auto"/>
          <w:kern w:val="2"/>
          <w:sz w:val="21"/>
          <w:szCs w:val="21"/>
          <w:highlight w:val="none"/>
          <w:lang w:val="en-US" w:eastAsia="zh-CN" w:bidi="ar-SA"/>
          <w14:ligatures w14:val="none"/>
        </w:rPr>
        <w:t xml:space="preserve"> 2、主要工作过程该团标工作进程如下：</w:t>
      </w:r>
    </w:p>
    <w:p w14:paraId="11883A3D">
      <w:pPr>
        <w:pStyle w:val="8"/>
        <w:spacing w:line="360" w:lineRule="auto"/>
        <w:ind w:left="420" w:firstLine="440"/>
        <w:rPr>
          <w:rFonts w:hint="eastAsia" w:ascii="仿宋" w:hAnsi="仿宋" w:eastAsia="仿宋" w:cs="仿宋"/>
          <w:color w:val="auto"/>
          <w:kern w:val="2"/>
          <w:sz w:val="21"/>
          <w:szCs w:val="21"/>
          <w:highlight w:val="none"/>
          <w:lang w:val="en-US" w:eastAsia="zh-CN" w:bidi="ar-SA"/>
          <w14:ligatures w14:val="none"/>
        </w:rPr>
      </w:pPr>
      <w:r>
        <w:rPr>
          <w:rFonts w:hint="eastAsia" w:ascii="仿宋" w:hAnsi="仿宋" w:eastAsia="仿宋" w:cs="仿宋"/>
          <w:color w:val="auto"/>
          <w:kern w:val="2"/>
          <w:sz w:val="21"/>
          <w:szCs w:val="21"/>
          <w:highlight w:val="none"/>
          <w:lang w:val="en-US" w:eastAsia="zh-CN" w:bidi="ar-SA"/>
          <w14:ligatures w14:val="none"/>
        </w:rPr>
        <w:t>2022 年 7 月，广东博溪生物科技有限公司在中国香料香精化妆品工业协会化妆品功效评价专业委员会成立大会上报名牵头起草《化妆品舒缓功效体外测试方法》团体标准。</w:t>
      </w:r>
    </w:p>
    <w:p w14:paraId="322EE24B">
      <w:pPr>
        <w:pStyle w:val="8"/>
        <w:spacing w:line="360" w:lineRule="auto"/>
        <w:ind w:left="420" w:firstLine="440"/>
        <w:rPr>
          <w:rFonts w:hint="eastAsia" w:ascii="仿宋" w:hAnsi="仿宋" w:eastAsia="仿宋" w:cs="仿宋"/>
          <w:color w:val="auto"/>
          <w:kern w:val="2"/>
          <w:sz w:val="21"/>
          <w:szCs w:val="21"/>
          <w:highlight w:val="none"/>
          <w:lang w:val="en-US" w:eastAsia="zh-CN" w:bidi="ar-SA"/>
          <w14:ligatures w14:val="none"/>
        </w:rPr>
      </w:pPr>
      <w:r>
        <w:rPr>
          <w:rFonts w:hint="eastAsia" w:ascii="仿宋" w:hAnsi="仿宋" w:eastAsia="仿宋" w:cs="仿宋"/>
          <w:color w:val="auto"/>
          <w:kern w:val="2"/>
          <w:sz w:val="21"/>
          <w:szCs w:val="21"/>
          <w:highlight w:val="none"/>
          <w:lang w:val="en-US" w:eastAsia="zh-CN" w:bidi="ar-SA"/>
          <w14:ligatures w14:val="none"/>
        </w:rPr>
        <w:t xml:space="preserve">2022 年 7 月，中国香料香精化妆品工业协会通知指派广东博溪生物科技有限公司作为《化妆品舒缓功效体外测试方法》团体标准编制组牵头单位。 </w:t>
      </w:r>
    </w:p>
    <w:p w14:paraId="4BAC308F">
      <w:pPr>
        <w:pStyle w:val="8"/>
        <w:spacing w:line="360" w:lineRule="auto"/>
        <w:ind w:left="420" w:firstLine="440"/>
        <w:rPr>
          <w:rFonts w:hint="eastAsia" w:ascii="仿宋" w:hAnsi="仿宋" w:eastAsia="仿宋" w:cs="仿宋"/>
          <w:color w:val="auto"/>
          <w:kern w:val="2"/>
          <w:sz w:val="21"/>
          <w:szCs w:val="21"/>
          <w:highlight w:val="none"/>
          <w:lang w:val="en-US" w:eastAsia="zh-CN" w:bidi="ar-SA"/>
          <w14:ligatures w14:val="none"/>
        </w:rPr>
      </w:pPr>
      <w:r>
        <w:rPr>
          <w:rFonts w:hint="eastAsia" w:ascii="仿宋" w:hAnsi="仿宋" w:eastAsia="仿宋" w:cs="仿宋"/>
          <w:color w:val="auto"/>
          <w:kern w:val="2"/>
          <w:sz w:val="21"/>
          <w:szCs w:val="21"/>
          <w:highlight w:val="none"/>
          <w:lang w:val="en-US" w:eastAsia="zh-CN" w:bidi="ar-SA"/>
          <w14:ligatures w14:val="none"/>
        </w:rPr>
        <w:t>2022 年 7 月-2022 年 8 月，广东博溪生物科技有限公司作为牵头单位，联合十四家化妆品生产经营企业、化妆品原料生产经营企业及化妆品功效测试仪器企业及三家科研院所，编制项目组工作计划等文件提交中国香料香精化妆品工业协会化妆品功效评价专业委员会审核；起草“化妆品舒缓功效体外测试方法”框架初稿，召开项目启动会。</w:t>
      </w:r>
    </w:p>
    <w:p w14:paraId="27CFCB92">
      <w:pPr>
        <w:pStyle w:val="8"/>
        <w:spacing w:line="360" w:lineRule="auto"/>
        <w:ind w:left="420" w:firstLine="440"/>
        <w:rPr>
          <w:rFonts w:hint="eastAsia" w:ascii="仿宋" w:hAnsi="仿宋" w:eastAsia="仿宋" w:cs="仿宋"/>
          <w:color w:val="auto"/>
          <w:kern w:val="2"/>
          <w:sz w:val="21"/>
          <w:szCs w:val="21"/>
          <w:highlight w:val="none"/>
          <w:lang w:val="en-US" w:eastAsia="zh-CN" w:bidi="ar-SA"/>
          <w14:ligatures w14:val="none"/>
        </w:rPr>
      </w:pPr>
      <w:r>
        <w:rPr>
          <w:rFonts w:hint="eastAsia" w:ascii="仿宋" w:hAnsi="仿宋" w:eastAsia="仿宋" w:cs="仿宋"/>
          <w:color w:val="auto"/>
          <w:kern w:val="2"/>
          <w:sz w:val="21"/>
          <w:szCs w:val="21"/>
          <w:highlight w:val="none"/>
          <w:lang w:val="en-US" w:eastAsia="zh-CN" w:bidi="ar-SA"/>
          <w14:ligatures w14:val="none"/>
        </w:rPr>
        <w:t>2022 年 9 月-2022 年 10 月，修改“化妆品舒缓功效体外测试方法”并形成第二稿，广泛征询听取专家学者、项目组组成单位意见和建议，优化测定方法，并拟定验证试验方案。2022 年 11 月-2023 年 8 月，多中心验证试验开展阶段。</w:t>
      </w:r>
    </w:p>
    <w:p w14:paraId="69C16FE9">
      <w:pPr>
        <w:pStyle w:val="8"/>
        <w:spacing w:line="360" w:lineRule="auto"/>
        <w:ind w:left="420" w:firstLine="440"/>
        <w:rPr>
          <w:rFonts w:hint="eastAsia" w:ascii="仿宋" w:hAnsi="仿宋" w:eastAsia="仿宋" w:cs="仿宋"/>
          <w:color w:val="auto"/>
          <w:kern w:val="2"/>
          <w:sz w:val="21"/>
          <w:szCs w:val="21"/>
          <w:highlight w:val="none"/>
          <w:lang w:val="en-US" w:eastAsia="zh-CN" w:bidi="ar-SA"/>
          <w14:ligatures w14:val="none"/>
        </w:rPr>
      </w:pPr>
      <w:r>
        <w:rPr>
          <w:rFonts w:hint="eastAsia" w:ascii="仿宋" w:hAnsi="仿宋" w:eastAsia="仿宋" w:cs="仿宋"/>
          <w:color w:val="auto"/>
          <w:kern w:val="2"/>
          <w:sz w:val="21"/>
          <w:szCs w:val="21"/>
          <w:highlight w:val="none"/>
          <w:lang w:val="en-US" w:eastAsia="zh-CN" w:bidi="ar-SA"/>
          <w14:ligatures w14:val="none"/>
        </w:rPr>
        <w:t>2023 年 8 月-2023 年 9 月，多中心试验数据分析，并基于试验结果修改完善标准草案，项目组内部意见征询后再次修改。</w:t>
      </w:r>
    </w:p>
    <w:p w14:paraId="3CEF2F9C">
      <w:pPr>
        <w:pStyle w:val="8"/>
        <w:spacing w:line="360" w:lineRule="auto"/>
        <w:ind w:left="420" w:firstLine="440"/>
        <w:rPr>
          <w:rFonts w:hint="eastAsia" w:ascii="仿宋" w:hAnsi="仿宋" w:eastAsia="仿宋" w:cs="仿宋"/>
          <w:color w:val="auto"/>
          <w:kern w:val="2"/>
          <w:sz w:val="21"/>
          <w:szCs w:val="21"/>
          <w:highlight w:val="none"/>
          <w:lang w:val="en-US" w:eastAsia="zh-CN" w:bidi="ar-SA"/>
          <w14:ligatures w14:val="none"/>
        </w:rPr>
      </w:pPr>
      <w:r>
        <w:rPr>
          <w:rFonts w:hint="eastAsia" w:ascii="仿宋" w:hAnsi="仿宋" w:eastAsia="仿宋" w:cs="仿宋"/>
          <w:color w:val="auto"/>
          <w:kern w:val="2"/>
          <w:sz w:val="21"/>
          <w:szCs w:val="21"/>
          <w:highlight w:val="none"/>
          <w:lang w:val="en-US" w:eastAsia="zh-CN" w:bidi="ar-SA"/>
          <w14:ligatures w14:val="none"/>
        </w:rPr>
        <w:t>2023 年 3 月-2023 年 9 月，形成第三稿，同时完成方法起草编制说明和研究报告，并提交中国香料香精化妆品工业协会化妆品功效评价专业委员会审核。牵头单位根据领导、专家审核意见对初稿进行认真修改，形成此版征求意见稿，于2024年5月报送中国香料香精化妆品工业协会化妆品部。</w:t>
      </w:r>
    </w:p>
    <w:p w14:paraId="3F025813">
      <w:pPr>
        <w:pStyle w:val="8"/>
        <w:spacing w:line="360" w:lineRule="auto"/>
        <w:ind w:left="420" w:firstLine="440"/>
        <w:rPr>
          <w:rFonts w:hint="eastAsia" w:ascii="仿宋" w:hAnsi="仿宋" w:eastAsia="仿宋" w:cs="仿宋"/>
          <w:color w:val="auto"/>
          <w:kern w:val="2"/>
          <w:sz w:val="21"/>
          <w:szCs w:val="21"/>
          <w:highlight w:val="none"/>
          <w:lang w:val="en-US" w:eastAsia="zh-CN" w:bidi="ar-SA"/>
          <w14:ligatures w14:val="none"/>
        </w:rPr>
      </w:pPr>
      <w:r>
        <w:rPr>
          <w:rFonts w:hint="eastAsia" w:ascii="仿宋" w:hAnsi="仿宋" w:eastAsia="仿宋" w:cs="仿宋"/>
          <w:color w:val="auto"/>
          <w:kern w:val="2"/>
          <w:sz w:val="21"/>
          <w:szCs w:val="21"/>
          <w:highlight w:val="none"/>
          <w:lang w:val="en-US" w:eastAsia="zh-CN" w:bidi="ar-SA"/>
          <w14:ligatures w14:val="none"/>
        </w:rPr>
        <w:t xml:space="preserve">3、主要参加单位和工作组成员及其所做的工作等 </w:t>
      </w:r>
    </w:p>
    <w:p w14:paraId="57F9BA07">
      <w:pPr>
        <w:pStyle w:val="8"/>
        <w:spacing w:line="360" w:lineRule="auto"/>
        <w:ind w:left="420" w:firstLine="440"/>
        <w:rPr>
          <w:rFonts w:hint="eastAsia" w:ascii="仿宋" w:hAnsi="仿宋" w:eastAsia="仿宋" w:cs="仿宋"/>
          <w:color w:val="auto"/>
          <w:kern w:val="2"/>
          <w:sz w:val="21"/>
          <w:szCs w:val="21"/>
          <w:highlight w:val="none"/>
          <w:lang w:val="en-US" w:eastAsia="zh-CN" w:bidi="ar-SA"/>
          <w14:ligatures w14:val="none"/>
        </w:rPr>
      </w:pPr>
      <w:r>
        <w:rPr>
          <w:rFonts w:hint="eastAsia" w:ascii="仿宋" w:hAnsi="仿宋" w:eastAsia="仿宋" w:cs="仿宋"/>
          <w:color w:val="auto"/>
          <w:kern w:val="2"/>
          <w:sz w:val="21"/>
          <w:szCs w:val="21"/>
          <w:highlight w:val="none"/>
          <w:lang w:val="en-US" w:eastAsia="zh-CN" w:bidi="ar-SA"/>
          <w14:ligatures w14:val="none"/>
        </w:rPr>
        <w:t>主要起草单位：广东博溪生物科技有限公司。多中心验证单位、验证产品提供单位、参与起草单位等略。</w:t>
      </w:r>
    </w:p>
    <w:p w14:paraId="22627251">
      <w:pPr>
        <w:pStyle w:val="8"/>
        <w:widowControl/>
        <w:spacing w:after="160" w:line="360" w:lineRule="auto"/>
        <w:ind w:firstLine="442"/>
        <w:jc w:val="left"/>
        <w:outlineLvl w:val="0"/>
        <w:rPr>
          <w:rFonts w:hint="eastAsia"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 xml:space="preserve">二、标准编制原则和主要内容 </w:t>
      </w:r>
    </w:p>
    <w:p w14:paraId="35C843C0">
      <w:pPr>
        <w:pStyle w:val="8"/>
        <w:spacing w:line="360" w:lineRule="auto"/>
        <w:ind w:left="420" w:firstLine="0" w:firstLineChars="0"/>
        <w:rPr>
          <w:rFonts w:hint="eastAsia" w:ascii="仿宋" w:hAnsi="仿宋" w:eastAsia="仿宋" w:cs="仿宋"/>
          <w:kern w:val="0"/>
          <w:sz w:val="21"/>
          <w:szCs w:val="21"/>
          <w14:ligatures w14:val="none"/>
        </w:rPr>
      </w:pPr>
      <w:r>
        <w:rPr>
          <w:rFonts w:hint="eastAsia" w:ascii="仿宋" w:hAnsi="仿宋" w:eastAsia="仿宋" w:cs="仿宋"/>
          <w:kern w:val="0"/>
          <w:sz w:val="21"/>
          <w:szCs w:val="21"/>
          <w14:ligatures w14:val="none"/>
        </w:rPr>
        <w:t xml:space="preserve">1、标准编制原则 </w:t>
      </w:r>
    </w:p>
    <w:p w14:paraId="5EDBEAAD">
      <w:pPr>
        <w:pStyle w:val="8"/>
        <w:spacing w:line="360" w:lineRule="auto"/>
        <w:ind w:left="420" w:firstLine="440"/>
        <w:rPr>
          <w:rFonts w:hint="eastAsia" w:ascii="仿宋" w:hAnsi="仿宋" w:eastAsia="仿宋" w:cs="仿宋"/>
          <w:kern w:val="0"/>
          <w:sz w:val="21"/>
          <w:szCs w:val="21"/>
          <w14:ligatures w14:val="none"/>
        </w:rPr>
      </w:pPr>
      <w:r>
        <w:rPr>
          <w:rFonts w:hint="eastAsia" w:ascii="仿宋" w:hAnsi="仿宋" w:eastAsia="仿宋" w:cs="仿宋"/>
          <w:kern w:val="0"/>
          <w:sz w:val="21"/>
          <w:szCs w:val="21"/>
          <w14:ligatures w14:val="none"/>
        </w:rPr>
        <w:t xml:space="preserve">本标准遵循GB/T 1.1-2020 《标准化工作导则 第1 部分：标准化文件的结构和起草规则》和GB/T 20001.4-2015 《标准编写规则 第4 部分：试验方法标准》的编写要求，并参考《化妆品安全技术规范》2015版、《化妆品功效宣称评价规范》、《化妆品分类规则和分类目录》的相关规定和要求。 </w:t>
      </w:r>
    </w:p>
    <w:p w14:paraId="35C6C517">
      <w:pPr>
        <w:pStyle w:val="8"/>
        <w:spacing w:line="360" w:lineRule="auto"/>
        <w:ind w:left="420" w:firstLine="0" w:firstLineChars="0"/>
        <w:rPr>
          <w:rFonts w:hint="eastAsia" w:ascii="仿宋" w:hAnsi="仿宋" w:eastAsia="仿宋" w:cs="仿宋"/>
          <w:kern w:val="0"/>
          <w:sz w:val="21"/>
          <w:szCs w:val="21"/>
          <w14:ligatures w14:val="none"/>
        </w:rPr>
      </w:pPr>
      <w:r>
        <w:rPr>
          <w:rFonts w:hint="eastAsia" w:ascii="仿宋" w:hAnsi="仿宋" w:eastAsia="仿宋" w:cs="仿宋"/>
          <w:kern w:val="0"/>
          <w:sz w:val="21"/>
          <w:szCs w:val="21"/>
          <w14:ligatures w14:val="none"/>
        </w:rPr>
        <w:t xml:space="preserve">2、标准研制背景 </w:t>
      </w:r>
    </w:p>
    <w:p w14:paraId="2583DFD2">
      <w:pPr>
        <w:pStyle w:val="8"/>
        <w:spacing w:line="360" w:lineRule="auto"/>
        <w:ind w:left="420" w:firstLine="440"/>
        <w:rPr>
          <w:rFonts w:hint="eastAsia" w:ascii="仿宋" w:hAnsi="仿宋" w:eastAsia="仿宋" w:cs="仿宋"/>
          <w:kern w:val="0"/>
          <w:sz w:val="21"/>
          <w:szCs w:val="21"/>
          <w14:ligatures w14:val="none"/>
        </w:rPr>
      </w:pPr>
      <w:r>
        <w:rPr>
          <w:rFonts w:hint="eastAsia" w:ascii="仿宋" w:hAnsi="仿宋" w:eastAsia="仿宋" w:cs="仿宋"/>
          <w:kern w:val="0"/>
          <w:sz w:val="21"/>
          <w:szCs w:val="21"/>
          <w14:ligatures w14:val="none"/>
        </w:rPr>
        <w:t xml:space="preserve">随着消费者诉求的多元化，化妆品企业不断细化化妆品种类，市场上涌现出具有不同功效宣称的化妆品。国家药监局于 2021 年 4 月 9 日发布《化妆品分类规则和分类目录》和《化妆品功效宣称评价规范》。评价规范指出化妆品的功效宣称应当有充分的科学依据，功效宣称依据包括文献资料、研究数据或者化妆品功效宣称评价试验结果等。据统计舒缓类（含舒敏类）功效化妆品占整个化妆品市场占比的57%，比重且在逐年上升。按照规范要求，宣称具有舒缓功效的化妆品，可以通过实验室试验进行功效宣称评价。但是，目前尚无针对化妆品舒缓功效评价的国际、国家、行业和地方标准，虽有一些团体起草的团体标准，但并未系统的阐述化妆品舒缓体外功效的方法。为了保护消费者的合法权益、促进行业的健康发展，也为监管部门的公正执法提供依据，中国香料香精化妆品工业协会化妆品功效评价专业委员会特组织建立科学、客观地化妆品舒缓功效评价方法团体标准。 </w:t>
      </w:r>
    </w:p>
    <w:p w14:paraId="4F2E344F">
      <w:pPr>
        <w:pStyle w:val="8"/>
        <w:spacing w:line="360" w:lineRule="auto"/>
        <w:ind w:left="420" w:firstLine="0" w:firstLineChars="0"/>
        <w:rPr>
          <w:rFonts w:hint="eastAsia" w:ascii="仿宋" w:hAnsi="仿宋" w:eastAsia="仿宋" w:cs="仿宋"/>
          <w:kern w:val="0"/>
          <w:sz w:val="21"/>
          <w:szCs w:val="21"/>
          <w14:ligatures w14:val="none"/>
        </w:rPr>
      </w:pPr>
      <w:r>
        <w:rPr>
          <w:rFonts w:hint="eastAsia" w:ascii="仿宋" w:hAnsi="仿宋" w:eastAsia="仿宋" w:cs="仿宋"/>
          <w:kern w:val="0"/>
          <w:sz w:val="21"/>
          <w:szCs w:val="21"/>
          <w14:ligatures w14:val="none"/>
        </w:rPr>
        <w:t xml:space="preserve">3、解决的主要问题 </w:t>
      </w:r>
    </w:p>
    <w:p w14:paraId="3A999D4E">
      <w:pPr>
        <w:pStyle w:val="8"/>
        <w:spacing w:line="360" w:lineRule="auto"/>
        <w:ind w:left="420" w:firstLine="440"/>
        <w:rPr>
          <w:rFonts w:hint="eastAsia" w:ascii="仿宋" w:hAnsi="仿宋" w:eastAsia="仿宋" w:cs="仿宋"/>
          <w:kern w:val="0"/>
          <w:sz w:val="21"/>
          <w:szCs w:val="21"/>
          <w14:ligatures w14:val="none"/>
        </w:rPr>
      </w:pPr>
      <w:r>
        <w:rPr>
          <w:rFonts w:hint="eastAsia" w:ascii="仿宋" w:hAnsi="仿宋" w:eastAsia="仿宋" w:cs="仿宋"/>
          <w:kern w:val="0"/>
          <w:sz w:val="21"/>
          <w:szCs w:val="21"/>
          <w14:ligatures w14:val="none"/>
        </w:rPr>
        <w:t>本测试方法将引起刺激的不同通路作为研究路径，终点指标作为研究对象，采用多种体外测试模型，阐述化妆品舒缓功效评价方法。解决的主要问题包括：</w:t>
      </w:r>
    </w:p>
    <w:p w14:paraId="620CAA8C">
      <w:pPr>
        <w:pStyle w:val="8"/>
        <w:numPr>
          <w:ilvl w:val="0"/>
          <w:numId w:val="2"/>
        </w:numPr>
        <w:spacing w:line="360" w:lineRule="auto"/>
        <w:ind w:firstLineChars="0"/>
        <w:rPr>
          <w:rFonts w:hint="eastAsia" w:ascii="仿宋" w:hAnsi="仿宋" w:eastAsia="仿宋" w:cs="仿宋"/>
          <w:kern w:val="0"/>
          <w:sz w:val="21"/>
          <w:szCs w:val="21"/>
          <w14:ligatures w14:val="none"/>
        </w:rPr>
      </w:pPr>
      <w:r>
        <w:rPr>
          <w:rFonts w:hint="eastAsia" w:ascii="仿宋" w:hAnsi="仿宋" w:eastAsia="仿宋" w:cs="仿宋"/>
          <w:kern w:val="0"/>
          <w:sz w:val="21"/>
          <w:szCs w:val="21"/>
          <w14:ligatures w14:val="none"/>
        </w:rPr>
        <w:t>损伤皮肤屏障后炎症因子及介质的表达情况</w:t>
      </w:r>
    </w:p>
    <w:p w14:paraId="3B5537AB">
      <w:pPr>
        <w:pStyle w:val="8"/>
        <w:spacing w:line="360" w:lineRule="auto"/>
        <w:ind w:left="1140" w:firstLine="0" w:firstLineChars="0"/>
        <w:rPr>
          <w:rFonts w:hint="eastAsia" w:ascii="仿宋" w:hAnsi="仿宋" w:eastAsia="仿宋" w:cs="仿宋"/>
          <w:kern w:val="0"/>
          <w:sz w:val="21"/>
          <w:szCs w:val="21"/>
          <w14:ligatures w14:val="none"/>
        </w:rPr>
      </w:pPr>
      <w:r>
        <w:rPr>
          <w:rFonts w:hint="eastAsia" w:ascii="仿宋" w:hAnsi="仿宋" w:eastAsia="仿宋" w:cs="仿宋"/>
          <w:kern w:val="0"/>
          <w:sz w:val="21"/>
          <w:szCs w:val="21"/>
          <w14:ligatures w14:val="none"/>
        </w:rPr>
        <w:t>SLS-体外重组表皮皮肤模型屏障损伤模型炎症因子、炎症介质含量测定方法</w:t>
      </w:r>
    </w:p>
    <w:p w14:paraId="7AF075FC">
      <w:pPr>
        <w:pStyle w:val="8"/>
        <w:numPr>
          <w:ilvl w:val="0"/>
          <w:numId w:val="2"/>
        </w:numPr>
        <w:spacing w:line="360" w:lineRule="auto"/>
        <w:ind w:firstLineChars="0"/>
        <w:rPr>
          <w:rFonts w:hint="eastAsia" w:ascii="仿宋" w:hAnsi="仿宋" w:eastAsia="仿宋" w:cs="仿宋"/>
          <w:kern w:val="0"/>
          <w:sz w:val="21"/>
          <w:szCs w:val="21"/>
          <w14:ligatures w14:val="none"/>
        </w:rPr>
      </w:pPr>
      <w:r>
        <w:rPr>
          <w:rFonts w:hint="eastAsia" w:ascii="仿宋" w:hAnsi="仿宋" w:eastAsia="仿宋" w:cs="仿宋"/>
          <w:kern w:val="0"/>
          <w:sz w:val="21"/>
          <w:szCs w:val="21"/>
          <w14:ligatures w14:val="none"/>
        </w:rPr>
        <w:t>角质形成细胞在刺激条件下离子通道受体表达情况</w:t>
      </w:r>
    </w:p>
    <w:p w14:paraId="6A736479">
      <w:pPr>
        <w:pStyle w:val="8"/>
        <w:spacing w:line="360" w:lineRule="auto"/>
        <w:ind w:left="1140" w:firstLine="0" w:firstLineChars="0"/>
        <w:rPr>
          <w:rFonts w:hint="eastAsia" w:ascii="仿宋" w:hAnsi="仿宋" w:eastAsia="仿宋" w:cs="仿宋"/>
          <w:kern w:val="0"/>
          <w:sz w:val="21"/>
          <w:szCs w:val="21"/>
          <w14:ligatures w14:val="none"/>
        </w:rPr>
      </w:pPr>
      <w:r>
        <w:rPr>
          <w:rFonts w:hint="eastAsia" w:ascii="仿宋" w:hAnsi="仿宋" w:eastAsia="仿宋" w:cs="仿宋"/>
          <w:kern w:val="0"/>
          <w:sz w:val="21"/>
          <w:szCs w:val="21"/>
          <w14:ligatures w14:val="none"/>
        </w:rPr>
        <w:t>CAP-角质形成细胞模型TRPV1含量测定方法</w:t>
      </w:r>
    </w:p>
    <w:p w14:paraId="3C4B3620">
      <w:pPr>
        <w:pStyle w:val="8"/>
        <w:numPr>
          <w:ilvl w:val="0"/>
          <w:numId w:val="2"/>
        </w:numPr>
        <w:spacing w:line="360" w:lineRule="auto"/>
        <w:ind w:firstLineChars="0"/>
        <w:rPr>
          <w:rFonts w:hint="eastAsia" w:ascii="仿宋" w:hAnsi="仿宋" w:eastAsia="仿宋" w:cs="仿宋"/>
          <w:kern w:val="0"/>
          <w:sz w:val="21"/>
          <w:szCs w:val="21"/>
          <w14:ligatures w14:val="none"/>
        </w:rPr>
      </w:pPr>
      <w:r>
        <w:rPr>
          <w:rFonts w:hint="eastAsia" w:ascii="仿宋" w:hAnsi="仿宋" w:eastAsia="仿宋" w:cs="仿宋"/>
          <w:kern w:val="0"/>
          <w:sz w:val="21"/>
          <w:szCs w:val="21"/>
          <w14:ligatures w14:val="none"/>
        </w:rPr>
        <w:t>巨噬细胞在刺激条件下炎症因子表达情况</w:t>
      </w:r>
    </w:p>
    <w:p w14:paraId="4903FA2E">
      <w:pPr>
        <w:pStyle w:val="8"/>
        <w:spacing w:line="360" w:lineRule="auto"/>
        <w:ind w:left="1140" w:firstLine="0" w:firstLineChars="0"/>
        <w:rPr>
          <w:rFonts w:hint="eastAsia" w:ascii="仿宋" w:hAnsi="仿宋" w:eastAsia="仿宋" w:cs="仿宋"/>
          <w:kern w:val="0"/>
          <w:sz w:val="21"/>
          <w:szCs w:val="21"/>
          <w14:ligatures w14:val="none"/>
        </w:rPr>
      </w:pPr>
      <w:r>
        <w:rPr>
          <w:rFonts w:hint="eastAsia" w:ascii="仿宋" w:hAnsi="仿宋" w:eastAsia="仿宋" w:cs="仿宋"/>
          <w:kern w:val="0"/>
          <w:sz w:val="21"/>
          <w:szCs w:val="21"/>
          <w14:ligatures w14:val="none"/>
        </w:rPr>
        <w:t>LPS-巨噬细胞炎症模型炎症因子、炎症介质含量测定方法</w:t>
      </w:r>
    </w:p>
    <w:p w14:paraId="2074BA23">
      <w:pPr>
        <w:pStyle w:val="8"/>
        <w:numPr>
          <w:ilvl w:val="0"/>
          <w:numId w:val="2"/>
        </w:numPr>
        <w:spacing w:line="360" w:lineRule="auto"/>
        <w:ind w:firstLineChars="0"/>
        <w:rPr>
          <w:rFonts w:hint="eastAsia" w:ascii="仿宋" w:hAnsi="仿宋" w:eastAsia="仿宋" w:cs="仿宋"/>
          <w:kern w:val="0"/>
          <w:sz w:val="21"/>
          <w:szCs w:val="21"/>
          <w14:ligatures w14:val="none"/>
        </w:rPr>
      </w:pPr>
      <w:r>
        <w:rPr>
          <w:rFonts w:hint="eastAsia" w:ascii="仿宋" w:hAnsi="仿宋" w:eastAsia="仿宋" w:cs="仿宋"/>
          <w:kern w:val="0"/>
          <w:sz w:val="21"/>
          <w:szCs w:val="21"/>
          <w14:ligatures w14:val="none"/>
        </w:rPr>
        <w:t>中性粒细胞在刺激条件下表达情况</w:t>
      </w:r>
    </w:p>
    <w:p w14:paraId="4D47A114">
      <w:pPr>
        <w:pStyle w:val="8"/>
        <w:spacing w:line="360" w:lineRule="auto"/>
        <w:ind w:left="1140" w:firstLine="0" w:firstLineChars="0"/>
        <w:rPr>
          <w:rFonts w:hint="eastAsia" w:ascii="仿宋" w:hAnsi="仿宋" w:eastAsia="仿宋" w:cs="仿宋"/>
          <w:kern w:val="0"/>
          <w:sz w:val="21"/>
          <w:szCs w:val="21"/>
          <w14:ligatures w14:val="none"/>
        </w:rPr>
      </w:pPr>
      <w:r>
        <w:rPr>
          <w:rFonts w:hint="eastAsia" w:ascii="仿宋" w:hAnsi="仿宋" w:eastAsia="仿宋" w:cs="仿宋"/>
          <w:kern w:val="0"/>
          <w:sz w:val="21"/>
          <w:szCs w:val="21"/>
          <w14:ligatures w14:val="none"/>
        </w:rPr>
        <w:t>斑马鱼幼鱼中性粒模型细胞抑制率法</w:t>
      </w:r>
    </w:p>
    <w:p w14:paraId="3A89FAE1">
      <w:pPr>
        <w:pStyle w:val="8"/>
        <w:spacing w:line="360" w:lineRule="auto"/>
        <w:ind w:left="420" w:firstLine="0" w:firstLineChars="0"/>
        <w:rPr>
          <w:rFonts w:hint="eastAsia" w:ascii="仿宋" w:hAnsi="仿宋" w:eastAsia="仿宋" w:cs="仿宋"/>
          <w:kern w:val="0"/>
          <w:sz w:val="21"/>
          <w:szCs w:val="21"/>
          <w14:ligatures w14:val="none"/>
        </w:rPr>
      </w:pPr>
      <w:r>
        <w:rPr>
          <w:rFonts w:hint="eastAsia" w:ascii="仿宋" w:hAnsi="仿宋" w:eastAsia="仿宋" w:cs="仿宋"/>
          <w:kern w:val="0"/>
          <w:sz w:val="21"/>
          <w:szCs w:val="21"/>
          <w14:ligatures w14:val="none"/>
        </w:rPr>
        <w:t>4、修订标准时应列出与原标准的主要差异和水平对比</w:t>
      </w:r>
    </w:p>
    <w:p w14:paraId="5A6A654D">
      <w:pPr>
        <w:pStyle w:val="8"/>
        <w:spacing w:line="360" w:lineRule="auto"/>
        <w:ind w:left="420" w:firstLine="440"/>
        <w:rPr>
          <w:rFonts w:hint="eastAsia" w:ascii="仿宋" w:hAnsi="仿宋" w:eastAsia="仿宋" w:cs="仿宋"/>
          <w:kern w:val="0"/>
          <w:sz w:val="21"/>
          <w:szCs w:val="21"/>
          <w14:ligatures w14:val="none"/>
        </w:rPr>
      </w:pPr>
      <w:r>
        <w:rPr>
          <w:rFonts w:hint="eastAsia" w:ascii="仿宋" w:hAnsi="仿宋" w:eastAsia="仿宋" w:cs="仿宋"/>
          <w:kern w:val="0"/>
          <w:sz w:val="21"/>
          <w:szCs w:val="21"/>
          <w14:ligatures w14:val="none"/>
        </w:rPr>
        <w:t xml:space="preserve"> 该标准为首次起草，不适用本条。 </w:t>
      </w:r>
    </w:p>
    <w:p w14:paraId="3EBD1377">
      <w:pPr>
        <w:pStyle w:val="8"/>
        <w:widowControl/>
        <w:spacing w:after="160" w:line="360" w:lineRule="auto"/>
        <w:ind w:left="0" w:leftChars="0" w:firstLine="0" w:firstLineChars="0"/>
        <w:jc w:val="left"/>
        <w:outlineLvl w:val="0"/>
        <w:rPr>
          <w:rFonts w:hint="eastAsia" w:ascii="宋体" w:hAnsi="宋体" w:eastAsia="宋体" w:cs="宋体"/>
          <w:sz w:val="24"/>
          <w:szCs w:val="24"/>
        </w:rPr>
      </w:pPr>
      <w:r>
        <w:rPr>
          <w:rFonts w:hint="eastAsia" w:ascii="宋体" w:hAnsi="宋体" w:eastAsia="宋体" w:cs="宋体"/>
          <w:b/>
          <w:bCs/>
          <w:kern w:val="0"/>
          <w:sz w:val="24"/>
          <w:szCs w:val="24"/>
          <w14:ligatures w14:val="none"/>
        </w:rPr>
        <w:t>三、采用国际标准和国外先进标准情况，与国际、国外同类标准的对比情况</w:t>
      </w:r>
      <w:r>
        <w:rPr>
          <w:rFonts w:hint="eastAsia" w:ascii="宋体" w:hAnsi="宋体" w:eastAsia="宋体" w:cs="宋体"/>
          <w:sz w:val="24"/>
          <w:szCs w:val="24"/>
        </w:rPr>
        <w:t xml:space="preserve"> </w:t>
      </w:r>
    </w:p>
    <w:p w14:paraId="7A65352F">
      <w:pPr>
        <w:spacing w:line="380" w:lineRule="exact"/>
        <w:ind w:firstLine="420" w:firstLineChars="200"/>
        <w:rPr>
          <w:rFonts w:hint="eastAsia" w:ascii="仿宋" w:hAnsi="仿宋" w:eastAsia="仿宋" w:cs="仿宋"/>
          <w:kern w:val="0"/>
          <w:sz w:val="21"/>
          <w:szCs w:val="21"/>
          <w14:ligatures w14:val="none"/>
        </w:rPr>
      </w:pPr>
      <w:r>
        <w:rPr>
          <w:rFonts w:hint="eastAsia" w:ascii="仿宋" w:hAnsi="仿宋" w:eastAsia="仿宋" w:cs="仿宋"/>
          <w:kern w:val="0"/>
          <w:sz w:val="21"/>
          <w:szCs w:val="21"/>
          <w14:ligatures w14:val="none"/>
        </w:rPr>
        <w:t>据查，目前尚无针对化妆品舒缓功效评价的国际、国家、行业和地方标准。通过查询全国团体标准信息平台，目前已发布的化妆品舒缓功效团体标准22个，通过部分可公开的团体标准内容及未公开团体标准的标题进行归类，明确涉及脂多糖诱导巨噬细胞单个炎症因子检测的标准有5个，指标以一氧化氮居多；明确涉及斑马鱼检测6个，其中采用斑马鱼中性粒细胞模型的有3个，涉及人体功效评价实验团体标准2个；涉及角质形成细胞的标准2个，涉及重组表皮模型团体标准2个，涉及肥大细胞标准1个，其他类型标准1个。</w:t>
      </w:r>
    </w:p>
    <w:p w14:paraId="16A88C4F">
      <w:pPr>
        <w:spacing w:line="380" w:lineRule="exact"/>
        <w:ind w:firstLine="420" w:firstLineChars="200"/>
        <w:rPr>
          <w:rFonts w:hint="eastAsia" w:ascii="仿宋" w:hAnsi="仿宋" w:eastAsia="仿宋" w:cs="仿宋"/>
          <w:kern w:val="0"/>
          <w:sz w:val="21"/>
          <w:szCs w:val="21"/>
          <w14:ligatures w14:val="none"/>
        </w:rPr>
      </w:pPr>
      <w:r>
        <w:rPr>
          <w:rFonts w:hint="eastAsia" w:ascii="仿宋" w:hAnsi="仿宋" w:eastAsia="仿宋" w:cs="仿宋"/>
          <w:kern w:val="0"/>
          <w:sz w:val="21"/>
          <w:szCs w:val="21"/>
          <w14:ligatures w14:val="none"/>
        </w:rPr>
        <w:t>本标准与其它团体标准的主要区别在于：本标准通过舒缓的机理，分别从皮肤刺激引发皮肤反应的不同阶段（损伤皮肤屏障，细胞损伤与炎症介质释放，炎症级联反应，神经传导，免疫反应）出发，设置了不同的刺激模型（SLS-体外重组表皮皮肤模型屏障损伤模型，CAP-角质形成细胞TRPV1模型，LPS-巨噬细胞炎症模型，斑马鱼幼鱼中性粒模型），从不同维度选用多项指标进行机理探究性评估，为舒缓化妆品及原料的功效评价提供科学合理的体外方法。</w:t>
      </w:r>
    </w:p>
    <w:p w14:paraId="74338016">
      <w:pPr>
        <w:pStyle w:val="8"/>
        <w:widowControl/>
        <w:spacing w:after="160" w:line="360" w:lineRule="auto"/>
        <w:ind w:left="0" w:leftChars="0" w:firstLine="0" w:firstLineChars="0"/>
        <w:jc w:val="left"/>
        <w:outlineLvl w:val="0"/>
        <w:rPr>
          <w:rFonts w:hint="eastAsia"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 xml:space="preserve">四、与现行相关法律、法规、规章及相关标准的协调性 </w:t>
      </w:r>
    </w:p>
    <w:p w14:paraId="76C5B7BC">
      <w:pPr>
        <w:pStyle w:val="8"/>
        <w:spacing w:line="360" w:lineRule="auto"/>
        <w:ind w:left="0" w:leftChars="0" w:firstLine="420" w:firstLineChars="200"/>
        <w:rPr>
          <w:rFonts w:hint="eastAsia" w:ascii="仿宋" w:hAnsi="仿宋" w:eastAsia="仿宋" w:cs="仿宋"/>
          <w:kern w:val="0"/>
          <w:sz w:val="22"/>
          <w14:ligatures w14:val="none"/>
        </w:rPr>
      </w:pPr>
      <w:bookmarkStart w:id="1" w:name="_GoBack"/>
      <w:bookmarkEnd w:id="1"/>
      <w:r>
        <w:rPr>
          <w:rFonts w:hint="eastAsia" w:ascii="仿宋" w:hAnsi="仿宋" w:eastAsia="仿宋" w:cs="仿宋"/>
          <w:kern w:val="0"/>
          <w:sz w:val="21"/>
          <w:szCs w:val="21"/>
          <w:lang w:val="en-US" w:eastAsia="zh-CN" w:bidi="ar-SA"/>
          <w14:ligatures w14:val="none"/>
        </w:rPr>
        <w:t>本标准技术指标基本符合我国现行相关法规及标准要求。</w:t>
      </w:r>
      <w:r>
        <w:rPr>
          <w:rFonts w:hint="eastAsia" w:ascii="仿宋" w:hAnsi="仿宋" w:eastAsia="仿宋" w:cs="仿宋"/>
          <w:kern w:val="0"/>
          <w:sz w:val="22"/>
          <w14:ligatures w14:val="none"/>
        </w:rPr>
        <w:t xml:space="preserve"> </w:t>
      </w:r>
    </w:p>
    <w:p w14:paraId="1A26AF4B">
      <w:pPr>
        <w:pStyle w:val="8"/>
        <w:widowControl/>
        <w:spacing w:after="160" w:line="360" w:lineRule="auto"/>
        <w:ind w:left="0" w:leftChars="0" w:firstLine="0" w:firstLineChars="0"/>
        <w:jc w:val="left"/>
        <w:outlineLvl w:val="0"/>
        <w:rPr>
          <w:rFonts w:hint="eastAsia"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五、其他应予以说明的事项</w:t>
      </w:r>
    </w:p>
    <w:p w14:paraId="591F9DCC">
      <w:pPr>
        <w:pStyle w:val="8"/>
        <w:spacing w:line="360" w:lineRule="auto"/>
        <w:ind w:left="0" w:leftChars="0" w:firstLine="420" w:firstLineChars="200"/>
        <w:rPr>
          <w:rFonts w:hint="eastAsia" w:ascii="仿宋" w:hAnsi="仿宋" w:eastAsia="仿宋" w:cs="仿宋"/>
          <w:kern w:val="0"/>
          <w:sz w:val="21"/>
          <w:szCs w:val="21"/>
          <w:lang w:val="en-US" w:eastAsia="zh-CN" w:bidi="ar-SA"/>
          <w14:ligatures w14:val="none"/>
        </w:rPr>
      </w:pPr>
      <w:r>
        <w:rPr>
          <w:rFonts w:hint="eastAsia" w:ascii="仿宋" w:hAnsi="仿宋" w:eastAsia="仿宋" w:cs="仿宋"/>
          <w:kern w:val="0"/>
          <w:sz w:val="21"/>
          <w:szCs w:val="21"/>
          <w:lang w:val="en-US" w:eastAsia="zh-CN" w:bidi="ar-SA"/>
          <w14:ligatures w14:val="none"/>
        </w:rPr>
        <w:t>无。</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华光仿宋一_CNKI">
    <w:panose1 w:val="02000500000000000000"/>
    <w:charset w:val="86"/>
    <w:family w:val="auto"/>
    <w:pitch w:val="default"/>
    <w:sig w:usb0="A00002BF" w:usb1="38CF7CFA" w:usb2="00000016" w:usb3="00000000" w:csb0="0004000F" w:csb1="00000000"/>
  </w:font>
  <w:font w:name="华光姚体_CNKI">
    <w:panose1 w:val="02000500000000000000"/>
    <w:charset w:val="86"/>
    <w:family w:val="auto"/>
    <w:pitch w:val="default"/>
    <w:sig w:usb0="A00002BF" w:usb1="38CF7CFA" w:usb2="00000016" w:usb3="00000000" w:csb0="0004000F" w:csb1="00000000"/>
  </w:font>
  <w:font w:name="华光方珊瑚_CNKI">
    <w:panose1 w:val="02000500000000000000"/>
    <w:charset w:val="86"/>
    <w:family w:val="auto"/>
    <w:pitch w:val="default"/>
    <w:sig w:usb0="A00002BF" w:usb1="38CF7CFA" w:usb2="00000016" w:usb3="00000000" w:csb0="0004000F" w:csb1="00000000"/>
  </w:font>
  <w:font w:name="华光超粗黑_CNKI">
    <w:panose1 w:val="02000500000000000000"/>
    <w:charset w:val="86"/>
    <w:family w:val="auto"/>
    <w:pitch w:val="default"/>
    <w:sig w:usb0="A00002BF" w:usb1="1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6B4F7E"/>
    <w:multiLevelType w:val="multilevel"/>
    <w:tmpl w:val="206B4F7E"/>
    <w:lvl w:ilvl="0" w:tentative="0">
      <w:start w:val="1"/>
      <w:numFmt w:val="decimal"/>
      <w:lvlText w:val="（%1）"/>
      <w:lvlJc w:val="left"/>
      <w:pPr>
        <w:ind w:left="1140" w:hanging="72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
    <w:nsid w:val="6E11502F"/>
    <w:multiLevelType w:val="multilevel"/>
    <w:tmpl w:val="6E11502F"/>
    <w:lvl w:ilvl="0" w:tentative="0">
      <w:start w:val="1"/>
      <w:numFmt w:val="decimal"/>
      <w:lvlText w:val="%1、"/>
      <w:lvlJc w:val="left"/>
      <w:pPr>
        <w:ind w:left="1310" w:hanging="360"/>
      </w:pPr>
      <w:rPr>
        <w:rFonts w:hint="default"/>
      </w:rPr>
    </w:lvl>
    <w:lvl w:ilvl="1" w:tentative="0">
      <w:start w:val="1"/>
      <w:numFmt w:val="lowerLetter"/>
      <w:lvlText w:val="%2)"/>
      <w:lvlJc w:val="left"/>
      <w:pPr>
        <w:ind w:left="1830" w:hanging="440"/>
      </w:pPr>
    </w:lvl>
    <w:lvl w:ilvl="2" w:tentative="0">
      <w:start w:val="1"/>
      <w:numFmt w:val="lowerRoman"/>
      <w:lvlText w:val="%3."/>
      <w:lvlJc w:val="right"/>
      <w:pPr>
        <w:ind w:left="2270" w:hanging="440"/>
      </w:pPr>
    </w:lvl>
    <w:lvl w:ilvl="3" w:tentative="0">
      <w:start w:val="1"/>
      <w:numFmt w:val="decimal"/>
      <w:lvlText w:val="%4."/>
      <w:lvlJc w:val="left"/>
      <w:pPr>
        <w:ind w:left="2710" w:hanging="440"/>
      </w:pPr>
    </w:lvl>
    <w:lvl w:ilvl="4" w:tentative="0">
      <w:start w:val="1"/>
      <w:numFmt w:val="lowerLetter"/>
      <w:lvlText w:val="%5)"/>
      <w:lvlJc w:val="left"/>
      <w:pPr>
        <w:ind w:left="3150" w:hanging="440"/>
      </w:pPr>
    </w:lvl>
    <w:lvl w:ilvl="5" w:tentative="0">
      <w:start w:val="1"/>
      <w:numFmt w:val="lowerRoman"/>
      <w:lvlText w:val="%6."/>
      <w:lvlJc w:val="right"/>
      <w:pPr>
        <w:ind w:left="3590" w:hanging="440"/>
      </w:pPr>
    </w:lvl>
    <w:lvl w:ilvl="6" w:tentative="0">
      <w:start w:val="1"/>
      <w:numFmt w:val="decimal"/>
      <w:lvlText w:val="%7."/>
      <w:lvlJc w:val="left"/>
      <w:pPr>
        <w:ind w:left="4030" w:hanging="440"/>
      </w:pPr>
    </w:lvl>
    <w:lvl w:ilvl="7" w:tentative="0">
      <w:start w:val="1"/>
      <w:numFmt w:val="lowerLetter"/>
      <w:lvlText w:val="%8)"/>
      <w:lvlJc w:val="left"/>
      <w:pPr>
        <w:ind w:left="4470" w:hanging="440"/>
      </w:pPr>
    </w:lvl>
    <w:lvl w:ilvl="8" w:tentative="0">
      <w:start w:val="1"/>
      <w:numFmt w:val="lowerRoman"/>
      <w:lvlText w:val="%9."/>
      <w:lvlJc w:val="right"/>
      <w:pPr>
        <w:ind w:left="491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YxOTE0NzFmZmNjYTVjODY0NTJmNTMzMDJiMjMwOTkifQ=="/>
  </w:docVars>
  <w:rsids>
    <w:rsidRoot w:val="00E33929"/>
    <w:rsid w:val="00001C33"/>
    <w:rsid w:val="00002924"/>
    <w:rsid w:val="0002011F"/>
    <w:rsid w:val="000654C0"/>
    <w:rsid w:val="000845C4"/>
    <w:rsid w:val="001B3D37"/>
    <w:rsid w:val="001F62B2"/>
    <w:rsid w:val="00204A82"/>
    <w:rsid w:val="00230669"/>
    <w:rsid w:val="00260E11"/>
    <w:rsid w:val="002851FB"/>
    <w:rsid w:val="002A1BCF"/>
    <w:rsid w:val="00307BC5"/>
    <w:rsid w:val="00363F8F"/>
    <w:rsid w:val="00380FAF"/>
    <w:rsid w:val="003E3187"/>
    <w:rsid w:val="00444718"/>
    <w:rsid w:val="00463765"/>
    <w:rsid w:val="004B60A4"/>
    <w:rsid w:val="005012EF"/>
    <w:rsid w:val="005A6084"/>
    <w:rsid w:val="005F27EE"/>
    <w:rsid w:val="006211FB"/>
    <w:rsid w:val="0067401E"/>
    <w:rsid w:val="006B1533"/>
    <w:rsid w:val="00746541"/>
    <w:rsid w:val="0080244C"/>
    <w:rsid w:val="00891F67"/>
    <w:rsid w:val="008B0487"/>
    <w:rsid w:val="008E1435"/>
    <w:rsid w:val="009059E8"/>
    <w:rsid w:val="009D695C"/>
    <w:rsid w:val="00AA6A1C"/>
    <w:rsid w:val="00AB66FE"/>
    <w:rsid w:val="00B06BDC"/>
    <w:rsid w:val="00B11455"/>
    <w:rsid w:val="00B47CC6"/>
    <w:rsid w:val="00BF47E2"/>
    <w:rsid w:val="00C70230"/>
    <w:rsid w:val="00C8339E"/>
    <w:rsid w:val="00C87F4E"/>
    <w:rsid w:val="00DC2E03"/>
    <w:rsid w:val="00DE4921"/>
    <w:rsid w:val="00E10649"/>
    <w:rsid w:val="00E12982"/>
    <w:rsid w:val="00E33929"/>
    <w:rsid w:val="00EA2378"/>
    <w:rsid w:val="00EC6207"/>
    <w:rsid w:val="00F55F90"/>
    <w:rsid w:val="00F75493"/>
    <w:rsid w:val="00FC74F5"/>
    <w:rsid w:val="00FF4581"/>
    <w:rsid w:val="07FE640C"/>
    <w:rsid w:val="298A0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tabs>
        <w:tab w:val="center" w:pos="4153"/>
        <w:tab w:val="right" w:pos="8306"/>
      </w:tabs>
      <w:snapToGrid w:val="0"/>
      <w:jc w:val="center"/>
    </w:pPr>
    <w:rPr>
      <w:sz w:val="18"/>
      <w:szCs w:val="18"/>
    </w:rPr>
  </w:style>
  <w:style w:type="character" w:styleId="7">
    <w:name w:val="annotation reference"/>
    <w:basedOn w:val="6"/>
    <w:semiHidden/>
    <w:unhideWhenUsed/>
    <w:uiPriority w:val="99"/>
    <w:rPr>
      <w:sz w:val="21"/>
      <w:szCs w:val="21"/>
    </w:rPr>
  </w:style>
  <w:style w:type="paragraph" w:styleId="8">
    <w:name w:val="List Paragraph"/>
    <w:basedOn w:val="1"/>
    <w:qFormat/>
    <w:uiPriority w:val="34"/>
    <w:pPr>
      <w:ind w:firstLine="420" w:firstLineChars="200"/>
    </w:pPr>
  </w:style>
  <w:style w:type="character" w:customStyle="1" w:styleId="9">
    <w:name w:val="页眉 字符"/>
    <w:basedOn w:val="6"/>
    <w:link w:val="4"/>
    <w:qFormat/>
    <w:uiPriority w:val="99"/>
    <w:rPr>
      <w:sz w:val="18"/>
      <w:szCs w:val="18"/>
    </w:rPr>
  </w:style>
  <w:style w:type="character" w:customStyle="1" w:styleId="10">
    <w:name w:val="页脚 字符"/>
    <w:basedOn w:val="6"/>
    <w:link w:val="3"/>
    <w:qFormat/>
    <w:uiPriority w:val="99"/>
    <w:rPr>
      <w:sz w:val="18"/>
      <w:szCs w:val="18"/>
    </w:rPr>
  </w:style>
  <w:style w:type="paragraph" w:customStyle="1" w:styleId="11">
    <w:name w:val="Revision"/>
    <w:hidden/>
    <w:unhideWhenUsed/>
    <w:qFormat/>
    <w:uiPriority w:val="99"/>
    <w:rPr>
      <w:rFonts w:asciiTheme="minorHAnsi" w:hAnsiTheme="minorHAnsi" w:eastAsiaTheme="minorEastAsia" w:cstheme="minorBidi"/>
      <w:kern w:val="2"/>
      <w:sz w:val="21"/>
      <w:szCs w:val="22"/>
      <w:lang w:val="en-US" w:eastAsia="zh-CN" w:bidi="ar-SA"/>
      <w14:ligatures w14:val="standardContextua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4</Pages>
  <Words>3109</Words>
  <Characters>3227</Characters>
  <Lines>51</Lines>
  <Paragraphs>40</Paragraphs>
  <TotalTime>250</TotalTime>
  <ScaleCrop>false</ScaleCrop>
  <LinksUpToDate>false</LinksUpToDate>
  <CharactersWithSpaces>3310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2023-09-12T02:28:00Z</dcterms:created>
  <dc:creator>Min Lin</dc:creator>
  <cp:lastModifiedBy>张鹏</cp:lastModifiedBy>
  <dcterms:modified xsi:type="dcterms:W3CDTF">2025-06-16T12:13:59Z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2D238834FC204B7EAC90AF2FC8FA41AA_13</vt:lpwstr>
  </property>
  <property fmtid="{D5CDD505-2E9C-101B-9397-08002B2CF9AE}" pid="4" name="KSOTemplateDocerSaveRecord">
    <vt:lpwstr>eyJoZGlkIjoiNjYxOTE0NzFmZmNjYTVjODY0NTJmNTMzMDJiMjMwOTkiLCJ1c2VySWQiOiIyNTQ1NzYyMzUifQ==</vt:lpwstr>
  </property>
</Properties>
</file>